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D6" w:rsidRDefault="003905D6" w:rsidP="003905D6">
      <w:pPr>
        <w:pStyle w:val="1"/>
        <w:spacing w:before="0" w:after="0"/>
        <w:jc w:val="center"/>
        <w:rPr>
          <w:rFonts w:ascii="Times New Roman" w:hAnsi="Times New Roman" w:cs="Times New Roman"/>
          <w:sz w:val="26"/>
          <w:szCs w:val="26"/>
        </w:rPr>
      </w:pPr>
    </w:p>
    <w:p w:rsidR="003905D6" w:rsidRDefault="003905D6" w:rsidP="003905D6">
      <w:pPr>
        <w:pStyle w:val="1"/>
        <w:spacing w:before="0" w:after="0"/>
        <w:jc w:val="center"/>
        <w:rPr>
          <w:rFonts w:ascii="Times New Roman" w:hAnsi="Times New Roman" w:cs="Times New Roman"/>
          <w:sz w:val="26"/>
          <w:szCs w:val="26"/>
        </w:rPr>
      </w:pPr>
      <w:r w:rsidRPr="009A5E7C">
        <w:rPr>
          <w:rFonts w:ascii="Times New Roman" w:hAnsi="Times New Roman" w:cs="Times New Roman"/>
          <w:sz w:val="26"/>
          <w:szCs w:val="26"/>
        </w:rPr>
        <w:t>АДМИНИСТРАЦИЯ</w:t>
      </w:r>
    </w:p>
    <w:p w:rsidR="003905D6" w:rsidRDefault="003905D6" w:rsidP="003905D6">
      <w:pPr>
        <w:pStyle w:val="1"/>
        <w:spacing w:before="0" w:after="0"/>
        <w:jc w:val="center"/>
        <w:rPr>
          <w:rFonts w:ascii="Times New Roman" w:hAnsi="Times New Roman" w:cs="Times New Roman"/>
          <w:sz w:val="26"/>
          <w:szCs w:val="26"/>
        </w:rPr>
      </w:pPr>
      <w:r w:rsidRPr="009A5E7C">
        <w:rPr>
          <w:rFonts w:ascii="Times New Roman" w:hAnsi="Times New Roman" w:cs="Times New Roman"/>
          <w:sz w:val="26"/>
          <w:szCs w:val="26"/>
        </w:rPr>
        <w:t>МУНИЦИПАЛЬНОГО ОБРАЗОВАНИЯ</w:t>
      </w:r>
    </w:p>
    <w:p w:rsidR="003905D6" w:rsidRDefault="003905D6" w:rsidP="003905D6">
      <w:pPr>
        <w:rPr>
          <w:b/>
          <w:sz w:val="26"/>
          <w:szCs w:val="26"/>
        </w:rPr>
      </w:pPr>
      <w:r>
        <w:t xml:space="preserve">                                                                     </w:t>
      </w:r>
      <w:r>
        <w:rPr>
          <w:b/>
          <w:sz w:val="26"/>
          <w:szCs w:val="26"/>
        </w:rPr>
        <w:t>«ИВАНЧУГСКИЙ СЕЛЬСОВЕТ»</w:t>
      </w:r>
    </w:p>
    <w:p w:rsidR="003905D6" w:rsidRPr="003905D6" w:rsidRDefault="003905D6" w:rsidP="003905D6">
      <w:pPr>
        <w:rPr>
          <w:b/>
          <w:sz w:val="26"/>
          <w:szCs w:val="26"/>
        </w:rPr>
      </w:pPr>
      <w:r>
        <w:rPr>
          <w:b/>
          <w:sz w:val="26"/>
          <w:szCs w:val="26"/>
        </w:rPr>
        <w:t xml:space="preserve">                                   КАМЫЗЯКСКИЙ РАЙОН </w:t>
      </w:r>
      <w:r w:rsidRPr="009A5E7C">
        <w:rPr>
          <w:b/>
          <w:sz w:val="26"/>
          <w:szCs w:val="26"/>
        </w:rPr>
        <w:t xml:space="preserve"> АСТРАХАНСКОЙ ОБЛАСТИ</w:t>
      </w:r>
    </w:p>
    <w:p w:rsidR="003905D6" w:rsidRPr="0099383E" w:rsidRDefault="003905D6" w:rsidP="003905D6">
      <w:pPr>
        <w:jc w:val="center"/>
        <w:rPr>
          <w:b/>
          <w:sz w:val="26"/>
          <w:szCs w:val="26"/>
        </w:rPr>
      </w:pPr>
      <w:r>
        <w:rPr>
          <w:b/>
          <w:sz w:val="26"/>
          <w:szCs w:val="26"/>
        </w:rPr>
        <w:t>ПОСТАНОВЛЕНИЕ</w:t>
      </w:r>
    </w:p>
    <w:p w:rsidR="003905D6" w:rsidRDefault="003905D6" w:rsidP="003905D6">
      <w:pPr>
        <w:pStyle w:val="a4"/>
        <w:tabs>
          <w:tab w:val="left" w:pos="4253"/>
        </w:tabs>
        <w:ind w:right="565"/>
        <w:jc w:val="center"/>
        <w:rPr>
          <w:sz w:val="26"/>
          <w:szCs w:val="26"/>
        </w:rPr>
      </w:pPr>
      <w:r>
        <w:rPr>
          <w:sz w:val="26"/>
          <w:szCs w:val="26"/>
        </w:rPr>
        <w:t>31.01.2020г.</w:t>
      </w:r>
      <w:r>
        <w:rPr>
          <w:b/>
          <w:sz w:val="26"/>
          <w:szCs w:val="26"/>
        </w:rPr>
        <w:t xml:space="preserve">             </w:t>
      </w:r>
      <w:r w:rsidRPr="00DF3969">
        <w:rPr>
          <w:b/>
          <w:sz w:val="26"/>
          <w:szCs w:val="26"/>
        </w:rPr>
        <w:t xml:space="preserve">  </w:t>
      </w:r>
      <w:r>
        <w:rPr>
          <w:b/>
          <w:sz w:val="26"/>
          <w:szCs w:val="26"/>
        </w:rPr>
        <w:t xml:space="preserve">          </w:t>
      </w:r>
      <w:r w:rsidRPr="00DF3969">
        <w:rPr>
          <w:b/>
          <w:sz w:val="26"/>
          <w:szCs w:val="26"/>
        </w:rPr>
        <w:t xml:space="preserve">                   </w:t>
      </w:r>
      <w:r>
        <w:rPr>
          <w:b/>
          <w:sz w:val="26"/>
          <w:szCs w:val="26"/>
        </w:rPr>
        <w:t xml:space="preserve">                              </w:t>
      </w:r>
      <w:r w:rsidRPr="00DF3969">
        <w:rPr>
          <w:b/>
          <w:sz w:val="26"/>
          <w:szCs w:val="26"/>
        </w:rPr>
        <w:t xml:space="preserve"> </w:t>
      </w:r>
      <w:r>
        <w:rPr>
          <w:sz w:val="26"/>
          <w:szCs w:val="26"/>
        </w:rPr>
        <w:t>№ 06</w:t>
      </w:r>
    </w:p>
    <w:p w:rsidR="003905D6" w:rsidRPr="00AB6484" w:rsidRDefault="003905D6" w:rsidP="003905D6">
      <w:pPr>
        <w:pStyle w:val="a4"/>
        <w:tabs>
          <w:tab w:val="left" w:pos="4253"/>
        </w:tabs>
        <w:ind w:right="565"/>
        <w:rPr>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tblGrid>
      <w:tr w:rsidR="003905D6" w:rsidRPr="00AB168D" w:rsidTr="00B41456">
        <w:trPr>
          <w:trHeight w:val="183"/>
        </w:trPr>
        <w:tc>
          <w:tcPr>
            <w:tcW w:w="5387" w:type="dxa"/>
            <w:tcBorders>
              <w:top w:val="nil"/>
              <w:left w:val="nil"/>
              <w:bottom w:val="nil"/>
              <w:right w:val="nil"/>
            </w:tcBorders>
          </w:tcPr>
          <w:p w:rsidR="003905D6" w:rsidRPr="00380157" w:rsidRDefault="003905D6" w:rsidP="00B41456">
            <w:pPr>
              <w:jc w:val="both"/>
              <w:rPr>
                <w:sz w:val="24"/>
                <w:szCs w:val="24"/>
              </w:rPr>
            </w:pPr>
            <w:r w:rsidRPr="00380157">
              <w:rPr>
                <w:sz w:val="24"/>
                <w:szCs w:val="24"/>
              </w:rPr>
              <w:t xml:space="preserve">«Об утверждении  муниципальной программы «Управление и распоряжение муниципальным имуществом и земельными ресурсами». </w:t>
            </w:r>
          </w:p>
        </w:tc>
      </w:tr>
    </w:tbl>
    <w:p w:rsidR="003905D6" w:rsidRPr="000477F1" w:rsidRDefault="003905D6" w:rsidP="003905D6">
      <w:pPr>
        <w:jc w:val="both"/>
        <w:rPr>
          <w:sz w:val="28"/>
          <w:szCs w:val="28"/>
        </w:rPr>
      </w:pPr>
    </w:p>
    <w:p w:rsidR="003905D6" w:rsidRPr="003905D6" w:rsidRDefault="003905D6" w:rsidP="003905D6">
      <w:pPr>
        <w:pStyle w:val="a6"/>
        <w:jc w:val="center"/>
      </w:pPr>
      <w:r>
        <w:t xml:space="preserve">     </w:t>
      </w:r>
      <w:proofErr w:type="gramStart"/>
      <w:r w:rsidRPr="00EE0EEF">
        <w:t xml:space="preserve">Руководствуясь </w:t>
      </w:r>
      <w:r>
        <w:t xml:space="preserve">Жилищным кодексом Российской Федерации, Земельным кодексом Российской Федерации, </w:t>
      </w:r>
      <w:r w:rsidRPr="00EE0EEF">
        <w:t xml:space="preserve">Федеральным законом Российской Федерации от 06.10.2003г. №131-ФЗ «Об общих принципах организации местного самоуправления в Российской </w:t>
      </w:r>
      <w:r>
        <w:t xml:space="preserve">    </w:t>
      </w:r>
      <w:r w:rsidRPr="00EE0EEF">
        <w:t>Федерации»,</w:t>
      </w:r>
      <w:r w:rsidRPr="001616D6">
        <w:t xml:space="preserve"> </w:t>
      </w:r>
      <w:r w:rsidRPr="0032523E">
        <w:t>Постановлением администрации</w:t>
      </w:r>
      <w:r>
        <w:t xml:space="preserve"> МО «</w:t>
      </w:r>
      <w:proofErr w:type="spellStart"/>
      <w:r>
        <w:t>Иванчугский</w:t>
      </w:r>
      <w:proofErr w:type="spellEnd"/>
      <w:r>
        <w:t xml:space="preserve"> сельсовет от 26.12.2018 года № 152/1</w:t>
      </w:r>
      <w:r w:rsidRPr="0032523E">
        <w:t xml:space="preserve"> «Об утверждении</w:t>
      </w:r>
      <w:r>
        <w:t xml:space="preserve"> Порядка принятия решений о разработке муниципальных программ МО «</w:t>
      </w:r>
      <w:proofErr w:type="spellStart"/>
      <w:r>
        <w:t>Иванчугский</w:t>
      </w:r>
      <w:proofErr w:type="spellEnd"/>
      <w:r>
        <w:t xml:space="preserve"> сельсовет», их формировании, реализации и проведения оценки эффективности».</w:t>
      </w:r>
      <w:proofErr w:type="gramEnd"/>
    </w:p>
    <w:p w:rsidR="003905D6" w:rsidRPr="00380157" w:rsidRDefault="003905D6" w:rsidP="003905D6">
      <w:pPr>
        <w:rPr>
          <w:rFonts w:ascii="Times New Roman" w:hAnsi="Times New Roman"/>
          <w:sz w:val="24"/>
          <w:szCs w:val="24"/>
        </w:rPr>
      </w:pPr>
      <w:r w:rsidRPr="00380157">
        <w:rPr>
          <w:rFonts w:ascii="Times New Roman" w:hAnsi="Times New Roman"/>
          <w:sz w:val="24"/>
          <w:szCs w:val="24"/>
        </w:rPr>
        <w:t>ПОСТАНОВЛЯЮ:</w:t>
      </w:r>
    </w:p>
    <w:p w:rsidR="003905D6" w:rsidRPr="00380157" w:rsidRDefault="003905D6" w:rsidP="003905D6">
      <w:pPr>
        <w:jc w:val="right"/>
        <w:rPr>
          <w:rFonts w:ascii="Times New Roman" w:hAnsi="Times New Roman"/>
          <w:sz w:val="24"/>
          <w:szCs w:val="24"/>
        </w:rPr>
      </w:pPr>
      <w:r w:rsidRPr="00380157">
        <w:rPr>
          <w:rFonts w:ascii="Times New Roman" w:hAnsi="Times New Roman"/>
          <w:sz w:val="24"/>
          <w:szCs w:val="24"/>
        </w:rPr>
        <w:t>1. Утвердить прилагаемую муниципальную программу «Управление и распоряжение муниципальным имуществом и земельными ресурсами, обеспечение  деятельности администрации МО «</w:t>
      </w:r>
      <w:proofErr w:type="spellStart"/>
      <w:r w:rsidRPr="00380157">
        <w:rPr>
          <w:rFonts w:ascii="Times New Roman" w:hAnsi="Times New Roman"/>
          <w:sz w:val="24"/>
          <w:szCs w:val="24"/>
        </w:rPr>
        <w:t>Иванчугский</w:t>
      </w:r>
      <w:proofErr w:type="spellEnd"/>
      <w:r w:rsidRPr="00380157">
        <w:rPr>
          <w:rFonts w:ascii="Times New Roman" w:hAnsi="Times New Roman"/>
          <w:sz w:val="24"/>
          <w:szCs w:val="24"/>
        </w:rPr>
        <w:t xml:space="preserve"> сельсовет» с финансированием за счет бюджет  МО «</w:t>
      </w:r>
      <w:proofErr w:type="spellStart"/>
      <w:r w:rsidRPr="00380157">
        <w:rPr>
          <w:rFonts w:ascii="Times New Roman" w:hAnsi="Times New Roman"/>
          <w:sz w:val="24"/>
          <w:szCs w:val="24"/>
        </w:rPr>
        <w:t>Иванчугский</w:t>
      </w:r>
      <w:proofErr w:type="spellEnd"/>
      <w:r w:rsidRPr="00380157">
        <w:rPr>
          <w:rFonts w:ascii="Times New Roman" w:hAnsi="Times New Roman"/>
          <w:sz w:val="24"/>
          <w:szCs w:val="24"/>
        </w:rPr>
        <w:t xml:space="preserve"> сельсовет» (далее – Программа).</w:t>
      </w:r>
    </w:p>
    <w:p w:rsidR="003905D6" w:rsidRPr="00380157" w:rsidRDefault="003905D6" w:rsidP="003905D6">
      <w:pPr>
        <w:ind w:firstLine="709"/>
        <w:jc w:val="both"/>
        <w:rPr>
          <w:rFonts w:ascii="Times New Roman" w:hAnsi="Times New Roman"/>
          <w:sz w:val="24"/>
          <w:szCs w:val="24"/>
        </w:rPr>
      </w:pPr>
      <w:r w:rsidRPr="00380157">
        <w:rPr>
          <w:rFonts w:ascii="Times New Roman" w:hAnsi="Times New Roman"/>
          <w:sz w:val="24"/>
          <w:szCs w:val="24"/>
        </w:rPr>
        <w:t>3. Помощнику по финансовым вопросам администрации МО «</w:t>
      </w:r>
      <w:proofErr w:type="spellStart"/>
      <w:r w:rsidRPr="00380157">
        <w:rPr>
          <w:rFonts w:ascii="Times New Roman" w:hAnsi="Times New Roman"/>
          <w:sz w:val="24"/>
          <w:szCs w:val="24"/>
        </w:rPr>
        <w:t>Иванчугский</w:t>
      </w:r>
      <w:proofErr w:type="spellEnd"/>
      <w:r w:rsidRPr="00380157">
        <w:rPr>
          <w:rFonts w:ascii="Times New Roman" w:hAnsi="Times New Roman"/>
          <w:sz w:val="24"/>
          <w:szCs w:val="24"/>
        </w:rPr>
        <w:t xml:space="preserve"> сельсовет» (</w:t>
      </w:r>
      <w:proofErr w:type="spellStart"/>
      <w:r w:rsidRPr="00380157">
        <w:rPr>
          <w:rFonts w:ascii="Times New Roman" w:hAnsi="Times New Roman"/>
          <w:sz w:val="24"/>
          <w:szCs w:val="24"/>
        </w:rPr>
        <w:t>Жоголевой</w:t>
      </w:r>
      <w:proofErr w:type="spellEnd"/>
      <w:r w:rsidRPr="00380157">
        <w:rPr>
          <w:rFonts w:ascii="Times New Roman" w:hAnsi="Times New Roman"/>
          <w:sz w:val="24"/>
          <w:szCs w:val="24"/>
        </w:rPr>
        <w:t xml:space="preserve"> С.С.</w:t>
      </w:r>
      <w:proofErr w:type="gramStart"/>
      <w:r w:rsidRPr="00380157">
        <w:rPr>
          <w:rFonts w:ascii="Times New Roman" w:hAnsi="Times New Roman"/>
          <w:sz w:val="24"/>
          <w:szCs w:val="24"/>
        </w:rPr>
        <w:t xml:space="preserve"> )</w:t>
      </w:r>
      <w:proofErr w:type="gramEnd"/>
      <w:r w:rsidRPr="00380157">
        <w:rPr>
          <w:rFonts w:ascii="Times New Roman" w:hAnsi="Times New Roman"/>
          <w:sz w:val="24"/>
          <w:szCs w:val="24"/>
        </w:rPr>
        <w:t xml:space="preserve"> учесть реализацию данной программы в бюджете  МО «</w:t>
      </w:r>
      <w:proofErr w:type="spellStart"/>
      <w:r w:rsidRPr="00380157">
        <w:rPr>
          <w:rFonts w:ascii="Times New Roman" w:hAnsi="Times New Roman"/>
          <w:sz w:val="24"/>
          <w:szCs w:val="24"/>
        </w:rPr>
        <w:t>Иванчугский</w:t>
      </w:r>
      <w:proofErr w:type="spellEnd"/>
      <w:r w:rsidRPr="00380157">
        <w:rPr>
          <w:rFonts w:ascii="Times New Roman" w:hAnsi="Times New Roman"/>
          <w:sz w:val="24"/>
          <w:szCs w:val="24"/>
        </w:rPr>
        <w:t xml:space="preserve"> сельсовет» на 2020</w:t>
      </w:r>
      <w:r>
        <w:rPr>
          <w:rFonts w:ascii="Times New Roman" w:hAnsi="Times New Roman"/>
          <w:sz w:val="24"/>
          <w:szCs w:val="24"/>
        </w:rPr>
        <w:t>-2022</w:t>
      </w:r>
      <w:r w:rsidRPr="00380157">
        <w:rPr>
          <w:rFonts w:ascii="Times New Roman" w:hAnsi="Times New Roman"/>
          <w:sz w:val="24"/>
          <w:szCs w:val="24"/>
        </w:rPr>
        <w:t xml:space="preserve"> год</w:t>
      </w:r>
      <w:r>
        <w:rPr>
          <w:rFonts w:ascii="Times New Roman" w:hAnsi="Times New Roman"/>
          <w:sz w:val="24"/>
          <w:szCs w:val="24"/>
        </w:rPr>
        <w:t>ы</w:t>
      </w:r>
      <w:r w:rsidRPr="00380157">
        <w:rPr>
          <w:rFonts w:ascii="Times New Roman" w:hAnsi="Times New Roman"/>
          <w:sz w:val="24"/>
          <w:szCs w:val="24"/>
        </w:rPr>
        <w:t>.</w:t>
      </w:r>
    </w:p>
    <w:p w:rsidR="003905D6" w:rsidRPr="00380157" w:rsidRDefault="003905D6" w:rsidP="003905D6">
      <w:pPr>
        <w:widowControl w:val="0"/>
        <w:autoSpaceDE w:val="0"/>
        <w:autoSpaceDN w:val="0"/>
        <w:adjustRightInd w:val="0"/>
        <w:ind w:firstLine="709"/>
        <w:jc w:val="both"/>
        <w:rPr>
          <w:rFonts w:ascii="Times New Roman" w:hAnsi="Times New Roman"/>
          <w:sz w:val="24"/>
          <w:szCs w:val="24"/>
        </w:rPr>
      </w:pPr>
      <w:r w:rsidRPr="00380157">
        <w:rPr>
          <w:rFonts w:ascii="Times New Roman" w:hAnsi="Times New Roman"/>
          <w:sz w:val="24"/>
          <w:szCs w:val="24"/>
        </w:rPr>
        <w:t xml:space="preserve">4. </w:t>
      </w:r>
      <w:proofErr w:type="gramStart"/>
      <w:r w:rsidRPr="00380157">
        <w:rPr>
          <w:rFonts w:ascii="Times New Roman" w:hAnsi="Times New Roman"/>
          <w:sz w:val="24"/>
          <w:szCs w:val="24"/>
        </w:rPr>
        <w:t>Разместить</w:t>
      </w:r>
      <w:proofErr w:type="gramEnd"/>
      <w:r w:rsidRPr="00380157">
        <w:rPr>
          <w:rFonts w:ascii="Times New Roman" w:hAnsi="Times New Roman"/>
          <w:sz w:val="24"/>
          <w:szCs w:val="24"/>
        </w:rPr>
        <w:t xml:space="preserve"> настоящее постановление на официальном сайте администрации МО «</w:t>
      </w:r>
      <w:proofErr w:type="spellStart"/>
      <w:r w:rsidRPr="00380157">
        <w:rPr>
          <w:rFonts w:ascii="Times New Roman" w:hAnsi="Times New Roman"/>
          <w:sz w:val="24"/>
          <w:szCs w:val="24"/>
        </w:rPr>
        <w:t>Иванчугский</w:t>
      </w:r>
      <w:proofErr w:type="spellEnd"/>
      <w:r w:rsidRPr="00380157">
        <w:rPr>
          <w:rFonts w:ascii="Times New Roman" w:hAnsi="Times New Roman"/>
          <w:sz w:val="24"/>
          <w:szCs w:val="24"/>
        </w:rPr>
        <w:t xml:space="preserve"> сельсовет» в информационно-телекоммуникационной сети «Интернет», обнародовать на стенде администрации и  сельской  библиотеки;</w:t>
      </w:r>
    </w:p>
    <w:p w:rsidR="003905D6" w:rsidRPr="00380157" w:rsidRDefault="003905D6" w:rsidP="003905D6">
      <w:pPr>
        <w:ind w:firstLine="709"/>
        <w:jc w:val="both"/>
        <w:rPr>
          <w:rFonts w:ascii="Times New Roman" w:hAnsi="Times New Roman"/>
          <w:sz w:val="24"/>
          <w:szCs w:val="24"/>
        </w:rPr>
      </w:pPr>
      <w:r w:rsidRPr="00380157">
        <w:rPr>
          <w:rFonts w:ascii="Times New Roman" w:hAnsi="Times New Roman"/>
          <w:sz w:val="24"/>
          <w:szCs w:val="24"/>
        </w:rPr>
        <w:t xml:space="preserve">7. </w:t>
      </w:r>
      <w:proofErr w:type="gramStart"/>
      <w:r w:rsidRPr="00380157">
        <w:rPr>
          <w:rFonts w:ascii="Times New Roman" w:hAnsi="Times New Roman"/>
          <w:sz w:val="24"/>
          <w:szCs w:val="24"/>
        </w:rPr>
        <w:t>Контроль за</w:t>
      </w:r>
      <w:proofErr w:type="gramEnd"/>
      <w:r w:rsidRPr="00380157">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r w:rsidRPr="00380157">
        <w:rPr>
          <w:rFonts w:ascii="Times New Roman" w:hAnsi="Times New Roman"/>
          <w:sz w:val="24"/>
          <w:szCs w:val="24"/>
        </w:rPr>
        <w:t>.</w:t>
      </w:r>
    </w:p>
    <w:p w:rsidR="003905D6" w:rsidRPr="00380157" w:rsidRDefault="003905D6" w:rsidP="003905D6">
      <w:pPr>
        <w:ind w:firstLine="709"/>
        <w:jc w:val="both"/>
        <w:rPr>
          <w:rFonts w:ascii="Times New Roman" w:hAnsi="Times New Roman"/>
          <w:sz w:val="24"/>
          <w:szCs w:val="24"/>
        </w:rPr>
      </w:pPr>
      <w:r w:rsidRPr="00380157">
        <w:rPr>
          <w:rFonts w:ascii="Times New Roman" w:hAnsi="Times New Roman"/>
          <w:sz w:val="24"/>
          <w:szCs w:val="24"/>
        </w:rPr>
        <w:t>8. Настоящее постановление вступает в силу со дня его официального</w:t>
      </w:r>
      <w:r w:rsidRPr="00380157">
        <w:rPr>
          <w:rFonts w:ascii="Times New Roman" w:hAnsi="Times New Roman"/>
          <w:sz w:val="28"/>
          <w:szCs w:val="28"/>
        </w:rPr>
        <w:t xml:space="preserve"> </w:t>
      </w:r>
      <w:r w:rsidRPr="00380157">
        <w:rPr>
          <w:rFonts w:ascii="Times New Roman" w:hAnsi="Times New Roman"/>
          <w:sz w:val="24"/>
          <w:szCs w:val="24"/>
        </w:rPr>
        <w:t>опубликования.</w:t>
      </w:r>
    </w:p>
    <w:p w:rsidR="003905D6" w:rsidRPr="00380157" w:rsidRDefault="003905D6" w:rsidP="003905D6">
      <w:pPr>
        <w:ind w:firstLine="709"/>
        <w:jc w:val="both"/>
        <w:rPr>
          <w:rFonts w:ascii="Times New Roman" w:hAnsi="Times New Roman"/>
          <w:sz w:val="24"/>
          <w:szCs w:val="24"/>
        </w:rPr>
      </w:pPr>
    </w:p>
    <w:p w:rsidR="003905D6" w:rsidRPr="00380157" w:rsidRDefault="003905D6" w:rsidP="003905D6">
      <w:pPr>
        <w:rPr>
          <w:rFonts w:ascii="Times New Roman" w:hAnsi="Times New Roman"/>
          <w:sz w:val="24"/>
          <w:szCs w:val="24"/>
        </w:rPr>
      </w:pPr>
      <w:r w:rsidRPr="00380157">
        <w:rPr>
          <w:rFonts w:ascii="Times New Roman" w:hAnsi="Times New Roman"/>
          <w:sz w:val="24"/>
          <w:szCs w:val="24"/>
        </w:rPr>
        <w:t>Глава МО «</w:t>
      </w:r>
      <w:proofErr w:type="spellStart"/>
      <w:r w:rsidRPr="00380157">
        <w:rPr>
          <w:rFonts w:ascii="Times New Roman" w:hAnsi="Times New Roman"/>
          <w:sz w:val="24"/>
          <w:szCs w:val="24"/>
        </w:rPr>
        <w:t>Иванчугский</w:t>
      </w:r>
      <w:proofErr w:type="spellEnd"/>
      <w:r w:rsidRPr="00380157">
        <w:rPr>
          <w:rFonts w:ascii="Times New Roman" w:hAnsi="Times New Roman"/>
          <w:sz w:val="24"/>
          <w:szCs w:val="24"/>
        </w:rPr>
        <w:t xml:space="preserve"> сельсовет»                                           З.Н.Алексеева</w:t>
      </w:r>
    </w:p>
    <w:p w:rsidR="003905D6" w:rsidRPr="00380157" w:rsidRDefault="003905D6" w:rsidP="003905D6">
      <w:pPr>
        <w:autoSpaceDE w:val="0"/>
        <w:autoSpaceDN w:val="0"/>
        <w:adjustRightInd w:val="0"/>
        <w:jc w:val="center"/>
        <w:rPr>
          <w:rFonts w:ascii="Times New Roman" w:hAnsi="Times New Roman"/>
          <w:b/>
          <w:bCs/>
          <w:sz w:val="24"/>
          <w:szCs w:val="24"/>
        </w:rPr>
      </w:pPr>
    </w:p>
    <w:p w:rsidR="003905D6" w:rsidRPr="003905D6" w:rsidRDefault="003905D6" w:rsidP="003905D6">
      <w:pPr>
        <w:autoSpaceDE w:val="0"/>
        <w:autoSpaceDN w:val="0"/>
        <w:adjustRightInd w:val="0"/>
        <w:rPr>
          <w:b/>
          <w:bCs/>
          <w:color w:val="000000"/>
          <w:sz w:val="32"/>
          <w:szCs w:val="32"/>
        </w:rPr>
      </w:pPr>
      <w:r>
        <w:rPr>
          <w:b/>
          <w:bCs/>
          <w:sz w:val="24"/>
          <w:szCs w:val="24"/>
        </w:rPr>
        <w:lastRenderedPageBreak/>
        <w:t xml:space="preserve">                                    </w:t>
      </w:r>
      <w:r>
        <w:rPr>
          <w:rStyle w:val="a3"/>
          <w:color w:val="000000"/>
          <w:sz w:val="32"/>
          <w:szCs w:val="32"/>
        </w:rPr>
        <w:t xml:space="preserve"> </w:t>
      </w:r>
      <w:r w:rsidRPr="007C3A92">
        <w:rPr>
          <w:b/>
          <w:bCs/>
          <w:sz w:val="40"/>
          <w:szCs w:val="40"/>
        </w:rPr>
        <w:t>Муниципальная программа</w:t>
      </w:r>
    </w:p>
    <w:p w:rsidR="003905D6" w:rsidRPr="007C3A92" w:rsidRDefault="003905D6" w:rsidP="003905D6">
      <w:pPr>
        <w:autoSpaceDE w:val="0"/>
        <w:autoSpaceDN w:val="0"/>
        <w:adjustRightInd w:val="0"/>
        <w:jc w:val="center"/>
        <w:rPr>
          <w:b/>
          <w:bCs/>
          <w:sz w:val="40"/>
          <w:szCs w:val="40"/>
        </w:rPr>
      </w:pPr>
      <w:r w:rsidRPr="007C3A92">
        <w:rPr>
          <w:b/>
          <w:bCs/>
          <w:sz w:val="40"/>
          <w:szCs w:val="40"/>
        </w:rPr>
        <w:t xml:space="preserve"> «Управление и распоряжение муниципальным имуществом и земельными ресурсами, обесп</w:t>
      </w:r>
      <w:r>
        <w:rPr>
          <w:b/>
          <w:bCs/>
          <w:sz w:val="40"/>
          <w:szCs w:val="40"/>
        </w:rPr>
        <w:t xml:space="preserve">ечение деятельности </w:t>
      </w:r>
      <w:r w:rsidRPr="007C3A92">
        <w:rPr>
          <w:b/>
          <w:bCs/>
          <w:sz w:val="40"/>
          <w:szCs w:val="40"/>
        </w:rPr>
        <w:t xml:space="preserve"> адм</w:t>
      </w:r>
      <w:r>
        <w:rPr>
          <w:b/>
          <w:bCs/>
          <w:sz w:val="40"/>
          <w:szCs w:val="40"/>
        </w:rPr>
        <w:t>инистрации МО «</w:t>
      </w:r>
      <w:proofErr w:type="spellStart"/>
      <w:r>
        <w:rPr>
          <w:b/>
          <w:bCs/>
          <w:sz w:val="40"/>
          <w:szCs w:val="40"/>
        </w:rPr>
        <w:t>Иванчугский</w:t>
      </w:r>
      <w:proofErr w:type="spellEnd"/>
      <w:r>
        <w:rPr>
          <w:b/>
          <w:bCs/>
          <w:sz w:val="40"/>
          <w:szCs w:val="40"/>
        </w:rPr>
        <w:t xml:space="preserve"> сельсовет</w:t>
      </w:r>
      <w:r w:rsidRPr="007C3A92">
        <w:rPr>
          <w:b/>
          <w:bCs/>
          <w:sz w:val="40"/>
          <w:szCs w:val="40"/>
        </w:rPr>
        <w:t>» с финансированием за счет бюджета МО «</w:t>
      </w:r>
      <w:proofErr w:type="spellStart"/>
      <w:r>
        <w:rPr>
          <w:b/>
          <w:bCs/>
          <w:sz w:val="40"/>
          <w:szCs w:val="40"/>
        </w:rPr>
        <w:t>Иванчугский</w:t>
      </w:r>
      <w:proofErr w:type="spellEnd"/>
      <w:r>
        <w:rPr>
          <w:b/>
          <w:bCs/>
          <w:sz w:val="40"/>
          <w:szCs w:val="40"/>
        </w:rPr>
        <w:t xml:space="preserve"> сельсовет</w:t>
      </w:r>
      <w:r w:rsidRPr="007C3A92">
        <w:rPr>
          <w:b/>
          <w:bCs/>
          <w:sz w:val="40"/>
          <w:szCs w:val="40"/>
        </w:rPr>
        <w:t>»</w:t>
      </w:r>
    </w:p>
    <w:p w:rsidR="003905D6" w:rsidRPr="00CD2553" w:rsidRDefault="003905D6" w:rsidP="003905D6">
      <w:pPr>
        <w:autoSpaceDE w:val="0"/>
        <w:autoSpaceDN w:val="0"/>
        <w:adjustRightInd w:val="0"/>
        <w:jc w:val="center"/>
        <w:rPr>
          <w:b/>
          <w:bCs/>
          <w:i/>
          <w:sz w:val="40"/>
          <w:szCs w:val="40"/>
        </w:rPr>
      </w:pPr>
    </w:p>
    <w:p w:rsidR="003905D6" w:rsidRPr="00CD2553" w:rsidRDefault="003905D6" w:rsidP="003905D6">
      <w:pPr>
        <w:autoSpaceDE w:val="0"/>
        <w:autoSpaceDN w:val="0"/>
        <w:adjustRightInd w:val="0"/>
        <w:jc w:val="center"/>
        <w:rPr>
          <w:b/>
          <w:bCs/>
          <w:sz w:val="40"/>
          <w:szCs w:val="40"/>
        </w:rPr>
      </w:pPr>
    </w:p>
    <w:p w:rsidR="003905D6" w:rsidRPr="00CD2553" w:rsidRDefault="003905D6" w:rsidP="003905D6">
      <w:pPr>
        <w:autoSpaceDE w:val="0"/>
        <w:autoSpaceDN w:val="0"/>
        <w:adjustRightInd w:val="0"/>
        <w:jc w:val="center"/>
        <w:rPr>
          <w:b/>
          <w:bCs/>
          <w:sz w:val="40"/>
          <w:szCs w:val="40"/>
        </w:rPr>
      </w:pPr>
    </w:p>
    <w:p w:rsidR="003905D6" w:rsidRPr="00CD2553" w:rsidRDefault="003905D6" w:rsidP="003905D6">
      <w:pPr>
        <w:autoSpaceDE w:val="0"/>
        <w:autoSpaceDN w:val="0"/>
        <w:adjustRightInd w:val="0"/>
        <w:jc w:val="center"/>
        <w:rPr>
          <w:b/>
          <w:bCs/>
        </w:rPr>
      </w:pPr>
    </w:p>
    <w:p w:rsidR="003905D6" w:rsidRPr="00CD2553" w:rsidRDefault="003905D6" w:rsidP="003905D6">
      <w:pPr>
        <w:autoSpaceDE w:val="0"/>
        <w:autoSpaceDN w:val="0"/>
        <w:adjustRightInd w:val="0"/>
        <w:jc w:val="center"/>
        <w:rPr>
          <w:b/>
          <w:bCs/>
        </w:rPr>
      </w:pPr>
    </w:p>
    <w:p w:rsidR="003905D6" w:rsidRPr="00CD2553" w:rsidRDefault="003905D6" w:rsidP="003905D6">
      <w:pPr>
        <w:autoSpaceDE w:val="0"/>
        <w:autoSpaceDN w:val="0"/>
        <w:adjustRightInd w:val="0"/>
        <w:rPr>
          <w:b/>
          <w:bCs/>
        </w:rPr>
      </w:pPr>
    </w:p>
    <w:p w:rsidR="003905D6" w:rsidRPr="00143B96" w:rsidRDefault="003905D6" w:rsidP="003905D6">
      <w:pPr>
        <w:jc w:val="right"/>
        <w:rPr>
          <w:rFonts w:ascii="Times New Roman" w:hAnsi="Times New Roman"/>
          <w:sz w:val="24"/>
          <w:szCs w:val="24"/>
        </w:rPr>
      </w:pPr>
      <w:r w:rsidRPr="00143B96">
        <w:rPr>
          <w:rFonts w:ascii="Times New Roman" w:hAnsi="Times New Roman"/>
          <w:b/>
          <w:bCs/>
          <w:sz w:val="24"/>
          <w:szCs w:val="24"/>
        </w:rPr>
        <w:t xml:space="preserve">                                                                                                                                                              </w:t>
      </w:r>
      <w:r w:rsidRPr="00143B96">
        <w:rPr>
          <w:rFonts w:ascii="Times New Roman" w:hAnsi="Times New Roman"/>
          <w:sz w:val="24"/>
          <w:szCs w:val="24"/>
        </w:rPr>
        <w:t>УТВЕРЖДЕНА</w:t>
      </w:r>
    </w:p>
    <w:p w:rsidR="003905D6" w:rsidRPr="00143B96" w:rsidRDefault="003905D6" w:rsidP="003905D6">
      <w:pPr>
        <w:jc w:val="right"/>
        <w:rPr>
          <w:rFonts w:ascii="Times New Roman" w:hAnsi="Times New Roman"/>
          <w:sz w:val="24"/>
          <w:szCs w:val="24"/>
        </w:rPr>
      </w:pPr>
      <w:r w:rsidRPr="00143B96">
        <w:rPr>
          <w:rFonts w:ascii="Times New Roman" w:hAnsi="Times New Roman"/>
          <w:sz w:val="24"/>
          <w:szCs w:val="24"/>
        </w:rPr>
        <w:t>постановлением администрации</w:t>
      </w:r>
    </w:p>
    <w:p w:rsidR="003905D6" w:rsidRPr="00143B96" w:rsidRDefault="003905D6" w:rsidP="003905D6">
      <w:pPr>
        <w:jc w:val="right"/>
        <w:rPr>
          <w:rFonts w:ascii="Times New Roman" w:hAnsi="Times New Roman"/>
          <w:sz w:val="24"/>
          <w:szCs w:val="24"/>
        </w:rPr>
      </w:pPr>
      <w:r w:rsidRPr="00143B96">
        <w:rPr>
          <w:rFonts w:ascii="Times New Roman" w:hAnsi="Times New Roman"/>
          <w:sz w:val="24"/>
          <w:szCs w:val="24"/>
        </w:rPr>
        <w:t>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w:t>
      </w:r>
    </w:p>
    <w:p w:rsidR="003905D6" w:rsidRPr="00143B96" w:rsidRDefault="003905D6" w:rsidP="003905D6">
      <w:pPr>
        <w:jc w:val="right"/>
        <w:rPr>
          <w:rFonts w:ascii="Times New Roman" w:hAnsi="Times New Roman"/>
          <w:sz w:val="24"/>
          <w:szCs w:val="24"/>
        </w:rPr>
      </w:pPr>
      <w:r>
        <w:rPr>
          <w:rFonts w:ascii="Times New Roman" w:hAnsi="Times New Roman"/>
          <w:sz w:val="24"/>
          <w:szCs w:val="24"/>
        </w:rPr>
        <w:t>31.01.2020г. № 06</w:t>
      </w:r>
    </w:p>
    <w:p w:rsidR="003905D6" w:rsidRPr="00143B96" w:rsidRDefault="003905D6" w:rsidP="003905D6">
      <w:pPr>
        <w:rPr>
          <w:rFonts w:ascii="Times New Roman" w:hAnsi="Times New Roman"/>
          <w:b/>
          <w:sz w:val="24"/>
          <w:szCs w:val="24"/>
        </w:rPr>
      </w:pPr>
      <w:r w:rsidRPr="00143B96">
        <w:rPr>
          <w:rFonts w:ascii="Times New Roman" w:hAnsi="Times New Roman"/>
          <w:sz w:val="24"/>
          <w:szCs w:val="24"/>
        </w:rPr>
        <w:t xml:space="preserve">                                                    </w:t>
      </w:r>
      <w:r w:rsidRPr="00143B96">
        <w:rPr>
          <w:rFonts w:ascii="Times New Roman" w:hAnsi="Times New Roman"/>
          <w:b/>
          <w:sz w:val="24"/>
          <w:szCs w:val="24"/>
        </w:rPr>
        <w:t>МУНИЦИПАЛЬНАЯ  ПРОГРАММА</w:t>
      </w:r>
    </w:p>
    <w:p w:rsidR="003905D6" w:rsidRPr="00143B96" w:rsidRDefault="003905D6" w:rsidP="003905D6">
      <w:pPr>
        <w:jc w:val="center"/>
        <w:rPr>
          <w:rFonts w:ascii="Times New Roman" w:hAnsi="Times New Roman"/>
          <w:sz w:val="24"/>
          <w:szCs w:val="24"/>
        </w:rPr>
      </w:pPr>
      <w:r w:rsidRPr="00143B96">
        <w:rPr>
          <w:rFonts w:ascii="Times New Roman" w:hAnsi="Times New Roman"/>
          <w:b/>
          <w:sz w:val="24"/>
          <w:szCs w:val="24"/>
        </w:rPr>
        <w:t>«</w:t>
      </w:r>
      <w:r w:rsidRPr="00143B96">
        <w:rPr>
          <w:rFonts w:ascii="Times New Roman" w:hAnsi="Times New Roman"/>
          <w:b/>
          <w:color w:val="000000"/>
          <w:sz w:val="24"/>
          <w:szCs w:val="24"/>
        </w:rPr>
        <w:t>Управление и распоряжение муниципальным имуществом и земельными ресурсами, обеспечение деятельности  администрации МО «</w:t>
      </w:r>
      <w:proofErr w:type="spellStart"/>
      <w:r w:rsidRPr="00143B96">
        <w:rPr>
          <w:rFonts w:ascii="Times New Roman" w:hAnsi="Times New Roman"/>
          <w:b/>
          <w:color w:val="000000"/>
          <w:sz w:val="24"/>
          <w:szCs w:val="24"/>
        </w:rPr>
        <w:t>Иванчугский</w:t>
      </w:r>
      <w:proofErr w:type="spellEnd"/>
      <w:r w:rsidRPr="00143B96">
        <w:rPr>
          <w:rFonts w:ascii="Times New Roman" w:hAnsi="Times New Roman"/>
          <w:b/>
          <w:color w:val="000000"/>
          <w:sz w:val="24"/>
          <w:szCs w:val="24"/>
        </w:rPr>
        <w:t xml:space="preserve"> сельсовет» с финансированием за счет бюджета МО «</w:t>
      </w:r>
      <w:proofErr w:type="spellStart"/>
      <w:r w:rsidRPr="00143B96">
        <w:rPr>
          <w:rFonts w:ascii="Times New Roman" w:hAnsi="Times New Roman"/>
          <w:b/>
          <w:color w:val="000000"/>
          <w:sz w:val="24"/>
          <w:szCs w:val="24"/>
        </w:rPr>
        <w:t>Иванчугский</w:t>
      </w:r>
      <w:proofErr w:type="spellEnd"/>
      <w:r w:rsidRPr="00143B96">
        <w:rPr>
          <w:rFonts w:ascii="Times New Roman" w:hAnsi="Times New Roman"/>
          <w:b/>
          <w:color w:val="000000"/>
          <w:sz w:val="24"/>
          <w:szCs w:val="24"/>
        </w:rPr>
        <w:t xml:space="preserve"> сельсовет» </w:t>
      </w:r>
    </w:p>
    <w:p w:rsidR="003905D6" w:rsidRPr="00143B96" w:rsidRDefault="003905D6" w:rsidP="003905D6">
      <w:pPr>
        <w:tabs>
          <w:tab w:val="left" w:pos="1500"/>
        </w:tabs>
        <w:rPr>
          <w:rFonts w:ascii="Times New Roman" w:hAnsi="Times New Roman"/>
          <w:sz w:val="24"/>
          <w:szCs w:val="24"/>
        </w:rPr>
      </w:pPr>
      <w:r w:rsidRPr="00143B96">
        <w:rPr>
          <w:rStyle w:val="a3"/>
          <w:rFonts w:ascii="Times New Roman" w:hAnsi="Times New Roman"/>
          <w:color w:val="000000"/>
          <w:sz w:val="24"/>
          <w:szCs w:val="24"/>
        </w:rPr>
        <w:t xml:space="preserve">                              </w:t>
      </w:r>
      <w:r w:rsidRPr="00143B96">
        <w:rPr>
          <w:rStyle w:val="a3"/>
          <w:rFonts w:ascii="Times New Roman" w:hAnsi="Times New Roman"/>
          <w:b w:val="0"/>
          <w:color w:val="000000"/>
          <w:sz w:val="24"/>
          <w:szCs w:val="24"/>
        </w:rPr>
        <w:t xml:space="preserve">Паспорт муниципальной </w:t>
      </w:r>
      <w:r w:rsidRPr="00143B96">
        <w:rPr>
          <w:rFonts w:ascii="Times New Roman" w:hAnsi="Times New Roman"/>
          <w:sz w:val="24"/>
          <w:szCs w:val="24"/>
        </w:rPr>
        <w:t>программы</w:t>
      </w:r>
    </w:p>
    <w:tbl>
      <w:tblPr>
        <w:tblW w:w="10065" w:type="dxa"/>
        <w:tblInd w:w="-601" w:type="dxa"/>
        <w:tblLayout w:type="fixed"/>
        <w:tblLook w:val="0000"/>
      </w:tblPr>
      <w:tblGrid>
        <w:gridCol w:w="3403"/>
        <w:gridCol w:w="6662"/>
      </w:tblGrid>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Наименование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jc w:val="both"/>
              <w:rPr>
                <w:rFonts w:ascii="Times New Roman" w:hAnsi="Times New Roman"/>
                <w:sz w:val="24"/>
                <w:szCs w:val="24"/>
              </w:rPr>
            </w:pPr>
            <w:r w:rsidRPr="00143B96">
              <w:rPr>
                <w:rFonts w:ascii="Times New Roman" w:hAnsi="Times New Roman"/>
                <w:color w:val="000000"/>
                <w:sz w:val="24"/>
                <w:szCs w:val="24"/>
              </w:rPr>
              <w:t>Муниципальная программа «Управление и распоряжение муниципальным имуществом и земельными ресурсами, обеспечение деятельности  администрации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 с финансированием за счет бюджета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w:t>
            </w:r>
            <w:r w:rsidRPr="00143B96">
              <w:rPr>
                <w:rFonts w:ascii="Times New Roman" w:hAnsi="Times New Roman"/>
                <w:color w:val="000000"/>
                <w:sz w:val="24"/>
                <w:szCs w:val="24"/>
              </w:rPr>
              <w:t>(далее – Программа)</w:t>
            </w: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 xml:space="preserve">Основание для разработки </w:t>
            </w:r>
            <w:r w:rsidRPr="00143B96">
              <w:rPr>
                <w:rFonts w:ascii="Times New Roman" w:hAnsi="Times New Roman"/>
                <w:color w:val="000000"/>
                <w:sz w:val="24"/>
                <w:szCs w:val="24"/>
              </w:rPr>
              <w:lastRenderedPageBreak/>
              <w:t>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ind w:firstLine="33"/>
              <w:jc w:val="both"/>
              <w:rPr>
                <w:rFonts w:ascii="Times New Roman" w:hAnsi="Times New Roman"/>
                <w:color w:val="000000"/>
                <w:sz w:val="24"/>
                <w:szCs w:val="24"/>
              </w:rPr>
            </w:pPr>
            <w:r w:rsidRPr="00143B96">
              <w:rPr>
                <w:rFonts w:ascii="Times New Roman" w:hAnsi="Times New Roman"/>
                <w:color w:val="000000"/>
                <w:sz w:val="24"/>
                <w:szCs w:val="24"/>
              </w:rPr>
              <w:lastRenderedPageBreak/>
              <w:t xml:space="preserve">Постановление администрации МО «Камызякский район» от </w:t>
            </w:r>
            <w:r w:rsidRPr="00143B96">
              <w:rPr>
                <w:rFonts w:ascii="Times New Roman" w:hAnsi="Times New Roman"/>
                <w:color w:val="000000"/>
                <w:sz w:val="24"/>
                <w:szCs w:val="24"/>
              </w:rPr>
              <w:lastRenderedPageBreak/>
              <w:t>26.12.2018г. № 152/1 «Об утверждении Порядка принятия решений о разработке муниципальных программ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 их формирования, реализации и проведения оценки эффективности»</w:t>
            </w: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lastRenderedPageBreak/>
              <w:t xml:space="preserve">Основные разработчики муниципальной 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ind w:firstLine="33"/>
              <w:jc w:val="both"/>
              <w:rPr>
                <w:rFonts w:ascii="Times New Roman" w:hAnsi="Times New Roman"/>
                <w:sz w:val="24"/>
                <w:szCs w:val="24"/>
              </w:rPr>
            </w:pPr>
            <w:proofErr w:type="spellStart"/>
            <w:r w:rsidRPr="00143B96">
              <w:rPr>
                <w:rFonts w:ascii="Times New Roman" w:hAnsi="Times New Roman"/>
                <w:color w:val="000000"/>
                <w:sz w:val="24"/>
                <w:szCs w:val="24"/>
              </w:rPr>
              <w:t>Аадминистрации</w:t>
            </w:r>
            <w:proofErr w:type="spellEnd"/>
            <w:r w:rsidRPr="00143B96">
              <w:rPr>
                <w:rFonts w:ascii="Times New Roman" w:hAnsi="Times New Roman"/>
                <w:color w:val="000000"/>
                <w:sz w:val="24"/>
                <w:szCs w:val="24"/>
              </w:rPr>
              <w:t xml:space="preserve">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Исполнители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ind w:firstLine="33"/>
              <w:jc w:val="both"/>
              <w:rPr>
                <w:rFonts w:ascii="Times New Roman" w:hAnsi="Times New Roman"/>
                <w:color w:val="000000"/>
                <w:sz w:val="24"/>
                <w:szCs w:val="24"/>
              </w:rPr>
            </w:pPr>
            <w:r w:rsidRPr="00143B96">
              <w:rPr>
                <w:rFonts w:ascii="Times New Roman" w:hAnsi="Times New Roman"/>
                <w:color w:val="000000"/>
                <w:sz w:val="24"/>
                <w:szCs w:val="24"/>
              </w:rPr>
              <w:t>Администрации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p>
          <w:p w:rsidR="003905D6" w:rsidRPr="00143B96" w:rsidRDefault="003905D6" w:rsidP="00B41456">
            <w:pPr>
              <w:ind w:firstLine="33"/>
              <w:jc w:val="both"/>
              <w:rPr>
                <w:rFonts w:ascii="Times New Roman" w:hAnsi="Times New Roman"/>
                <w:sz w:val="24"/>
                <w:szCs w:val="24"/>
              </w:rPr>
            </w:pP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Pr>
                <w:rFonts w:ascii="Times New Roman" w:hAnsi="Times New Roman"/>
                <w:color w:val="000000"/>
                <w:sz w:val="24"/>
                <w:szCs w:val="24"/>
              </w:rPr>
              <w:t>Объемы и источники финансирования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Default="003905D6" w:rsidP="00B41456">
            <w:pPr>
              <w:jc w:val="both"/>
              <w:rPr>
                <w:sz w:val="24"/>
                <w:szCs w:val="24"/>
              </w:rPr>
            </w:pPr>
            <w:r>
              <w:t>Финансирование Программы осуществляется за счет средств местного бюджета в объеме, утвержденном решением Совета МО «</w:t>
            </w:r>
            <w:proofErr w:type="spellStart"/>
            <w:r>
              <w:t>Иванчугский</w:t>
            </w:r>
            <w:proofErr w:type="spellEnd"/>
            <w:r>
              <w:t xml:space="preserve"> сельсовет» о бюджете на 2020-2022 годы.</w:t>
            </w:r>
          </w:p>
          <w:p w:rsidR="003905D6" w:rsidRDefault="003905D6" w:rsidP="00B41456">
            <w:pPr>
              <w:jc w:val="both"/>
            </w:pPr>
            <w:r>
              <w:t xml:space="preserve">    Объемы финансирования Программы  110000   -рублей, в т.ч.</w:t>
            </w:r>
          </w:p>
          <w:p w:rsidR="003905D6" w:rsidRDefault="003905D6" w:rsidP="00B41456">
            <w:pPr>
              <w:jc w:val="both"/>
            </w:pPr>
            <w:r>
              <w:t>на 2020 - 30000 руб.;</w:t>
            </w:r>
          </w:p>
          <w:p w:rsidR="003905D6" w:rsidRDefault="003905D6" w:rsidP="00B41456">
            <w:pPr>
              <w:jc w:val="both"/>
            </w:pPr>
            <w:r>
              <w:t>на 2021 - 40000 руб.;</w:t>
            </w:r>
          </w:p>
          <w:p w:rsidR="003905D6" w:rsidRPr="00143B96" w:rsidRDefault="003905D6" w:rsidP="00B41456">
            <w:pPr>
              <w:ind w:firstLine="33"/>
              <w:jc w:val="both"/>
              <w:rPr>
                <w:rFonts w:ascii="Times New Roman" w:hAnsi="Times New Roman"/>
                <w:sz w:val="24"/>
                <w:szCs w:val="24"/>
              </w:rPr>
            </w:pPr>
            <w:r>
              <w:t>на 2022 – 40000 руб.</w:t>
            </w:r>
          </w:p>
        </w:tc>
      </w:tr>
      <w:tr w:rsidR="003905D6" w:rsidRPr="00143B96" w:rsidTr="00B41456">
        <w:trPr>
          <w:trHeight w:val="702"/>
        </w:trPr>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Цели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jc w:val="both"/>
              <w:rPr>
                <w:rFonts w:ascii="Times New Roman" w:hAnsi="Times New Roman"/>
                <w:sz w:val="24"/>
                <w:szCs w:val="24"/>
              </w:rPr>
            </w:pPr>
            <w:r w:rsidRPr="00143B96">
              <w:rPr>
                <w:rFonts w:ascii="Times New Roman" w:hAnsi="Times New Roman"/>
                <w:sz w:val="24"/>
                <w:szCs w:val="24"/>
              </w:rPr>
              <w:t>- Повышение эффективности управления муниципальной собственностью, направленной на увеличение доходов бюджета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w:t>
            </w: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Задачи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jc w:val="both"/>
              <w:rPr>
                <w:rFonts w:ascii="Times New Roman" w:hAnsi="Times New Roman"/>
                <w:sz w:val="24"/>
                <w:szCs w:val="24"/>
              </w:rPr>
            </w:pPr>
            <w:r w:rsidRPr="00143B96">
              <w:rPr>
                <w:rFonts w:ascii="Times New Roman" w:hAnsi="Times New Roman"/>
                <w:sz w:val="24"/>
                <w:szCs w:val="24"/>
              </w:rPr>
              <w:t>˗</w:t>
            </w:r>
            <w:r w:rsidRPr="00143B96">
              <w:rPr>
                <w:rFonts w:ascii="Times New Roman" w:hAnsi="Times New Roman"/>
                <w:sz w:val="24"/>
                <w:szCs w:val="24"/>
              </w:rPr>
              <w:tab/>
              <w:t>организация эффективного управления земельными ресурсами на территории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w:t>
            </w:r>
          </w:p>
          <w:p w:rsidR="003905D6" w:rsidRPr="00143B96" w:rsidRDefault="003905D6" w:rsidP="00B41456">
            <w:pPr>
              <w:jc w:val="both"/>
              <w:rPr>
                <w:rFonts w:ascii="Times New Roman" w:hAnsi="Times New Roman"/>
                <w:sz w:val="24"/>
                <w:szCs w:val="24"/>
              </w:rPr>
            </w:pPr>
            <w:r w:rsidRPr="00143B96">
              <w:rPr>
                <w:rFonts w:ascii="Times New Roman" w:hAnsi="Times New Roman"/>
                <w:sz w:val="24"/>
                <w:szCs w:val="24"/>
              </w:rPr>
              <w:t>˗</w:t>
            </w:r>
            <w:r w:rsidRPr="00143B96">
              <w:rPr>
                <w:rFonts w:ascii="Times New Roman" w:hAnsi="Times New Roman"/>
                <w:sz w:val="24"/>
                <w:szCs w:val="24"/>
              </w:rPr>
              <w:tab/>
              <w:t>организация эффективного управления имуществом на территории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w:t>
            </w:r>
          </w:p>
          <w:p w:rsidR="003905D6" w:rsidRPr="00143B96" w:rsidRDefault="003905D6" w:rsidP="00B41456">
            <w:pPr>
              <w:jc w:val="both"/>
              <w:rPr>
                <w:rFonts w:ascii="Times New Roman" w:hAnsi="Times New Roman"/>
                <w:sz w:val="24"/>
                <w:szCs w:val="24"/>
              </w:rPr>
            </w:pP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 xml:space="preserve">Сроки и этапы  реализации муниципальной 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2020-2022 год</w:t>
            </w:r>
          </w:p>
          <w:p w:rsidR="003905D6" w:rsidRPr="00143B96" w:rsidRDefault="003905D6" w:rsidP="00B41456">
            <w:pPr>
              <w:jc w:val="both"/>
              <w:rPr>
                <w:rFonts w:ascii="Times New Roman" w:hAnsi="Times New Roman"/>
                <w:sz w:val="24"/>
                <w:szCs w:val="24"/>
              </w:rPr>
            </w:pPr>
            <w:r w:rsidRPr="00143B96">
              <w:rPr>
                <w:rFonts w:ascii="Times New Roman" w:hAnsi="Times New Roman"/>
                <w:color w:val="000000"/>
                <w:sz w:val="24"/>
                <w:szCs w:val="24"/>
              </w:rPr>
              <w:t>Этапы реализации муниципальной программы не предусматриваются.</w:t>
            </w: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 xml:space="preserve">Ожидаемые конечные результаты реализации муниципальной 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Реализация мероприятий Программы в 2020-2022 годах позволит увеличить:</w:t>
            </w:r>
          </w:p>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 доходы от использования муниципального имущества.</w:t>
            </w:r>
          </w:p>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 xml:space="preserve">- количество муниципальных объектов недвижимости, право муниципальной собственности, на которые зарегистрированы </w:t>
            </w:r>
          </w:p>
          <w:p w:rsidR="003905D6" w:rsidRPr="00143B96" w:rsidRDefault="003905D6" w:rsidP="00B41456">
            <w:pPr>
              <w:jc w:val="both"/>
              <w:rPr>
                <w:rFonts w:ascii="Times New Roman" w:hAnsi="Times New Roman"/>
                <w:sz w:val="24"/>
                <w:szCs w:val="24"/>
              </w:rPr>
            </w:pPr>
          </w:p>
        </w:tc>
      </w:tr>
      <w:tr w:rsidR="003905D6" w:rsidRPr="00143B96" w:rsidTr="00B41456">
        <w:tc>
          <w:tcPr>
            <w:tcW w:w="3403" w:type="dxa"/>
            <w:tcBorders>
              <w:top w:val="single" w:sz="4" w:space="0" w:color="000000"/>
              <w:left w:val="single" w:sz="4" w:space="0" w:color="000000"/>
              <w:bottom w:val="single" w:sz="4" w:space="0" w:color="000000"/>
            </w:tcBorders>
            <w:shd w:val="clear" w:color="auto" w:fill="auto"/>
          </w:tcPr>
          <w:p w:rsidR="003905D6" w:rsidRPr="00143B96" w:rsidRDefault="003905D6" w:rsidP="00B41456">
            <w:pPr>
              <w:jc w:val="both"/>
              <w:rPr>
                <w:rFonts w:ascii="Times New Roman" w:hAnsi="Times New Roman"/>
                <w:color w:val="000000"/>
                <w:sz w:val="24"/>
                <w:szCs w:val="24"/>
              </w:rPr>
            </w:pPr>
            <w:r w:rsidRPr="00143B96">
              <w:rPr>
                <w:rFonts w:ascii="Times New Roman" w:hAnsi="Times New Roman"/>
                <w:color w:val="000000"/>
                <w:sz w:val="24"/>
                <w:szCs w:val="24"/>
              </w:rPr>
              <w:t xml:space="preserve">Система организации </w:t>
            </w:r>
            <w:proofErr w:type="gramStart"/>
            <w:r w:rsidRPr="00143B96">
              <w:rPr>
                <w:rFonts w:ascii="Times New Roman" w:hAnsi="Times New Roman"/>
                <w:color w:val="000000"/>
                <w:sz w:val="24"/>
                <w:szCs w:val="24"/>
              </w:rPr>
              <w:lastRenderedPageBreak/>
              <w:t>контроля за</w:t>
            </w:r>
            <w:proofErr w:type="gramEnd"/>
            <w:r w:rsidRPr="00143B96">
              <w:rPr>
                <w:rFonts w:ascii="Times New Roman" w:hAnsi="Times New Roman"/>
                <w:color w:val="000000"/>
                <w:sz w:val="24"/>
                <w:szCs w:val="24"/>
              </w:rPr>
              <w:t xml:space="preserve"> исполнением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905D6" w:rsidRPr="00143B96" w:rsidRDefault="003905D6" w:rsidP="00B41456">
            <w:pPr>
              <w:jc w:val="both"/>
              <w:rPr>
                <w:rFonts w:ascii="Times New Roman" w:hAnsi="Times New Roman"/>
                <w:sz w:val="24"/>
                <w:szCs w:val="24"/>
              </w:rPr>
            </w:pPr>
            <w:r w:rsidRPr="00143B96">
              <w:rPr>
                <w:rFonts w:ascii="Times New Roman" w:hAnsi="Times New Roman"/>
                <w:sz w:val="24"/>
                <w:szCs w:val="24"/>
              </w:rPr>
              <w:lastRenderedPageBreak/>
              <w:t xml:space="preserve">Мониторинг реализации Программы и контроль </w:t>
            </w:r>
            <w:r w:rsidRPr="00143B96">
              <w:rPr>
                <w:rFonts w:ascii="Times New Roman" w:hAnsi="Times New Roman"/>
                <w:sz w:val="24"/>
                <w:szCs w:val="24"/>
              </w:rPr>
              <w:lastRenderedPageBreak/>
              <w:t>эффективности использования бюджетных ассигнований осуществляется путем проведения полугодового и годового анализа результатов реализации мероприятий на основании отчетов, предоставляемых муниципальными заказчиками и исполнителями основных мероприятий Программы.</w:t>
            </w:r>
          </w:p>
          <w:p w:rsidR="003905D6" w:rsidRPr="00143B96" w:rsidRDefault="003905D6" w:rsidP="00B41456">
            <w:pPr>
              <w:jc w:val="both"/>
              <w:rPr>
                <w:rFonts w:ascii="Times New Roman" w:hAnsi="Times New Roman"/>
                <w:color w:val="000000"/>
                <w:sz w:val="24"/>
                <w:szCs w:val="24"/>
              </w:rPr>
            </w:pPr>
            <w:proofErr w:type="gramStart"/>
            <w:r w:rsidRPr="00143B96">
              <w:rPr>
                <w:rFonts w:ascii="Times New Roman" w:hAnsi="Times New Roman"/>
                <w:sz w:val="24"/>
                <w:szCs w:val="24"/>
              </w:rPr>
              <w:t>Контроль за</w:t>
            </w:r>
            <w:proofErr w:type="gramEnd"/>
            <w:r w:rsidRPr="00143B96">
              <w:rPr>
                <w:rFonts w:ascii="Times New Roman" w:hAnsi="Times New Roman"/>
                <w:sz w:val="24"/>
                <w:szCs w:val="24"/>
              </w:rPr>
              <w:t xml:space="preserve"> ходом реализации муниципальной программы осуществляет: Глава администрации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 и </w:t>
            </w:r>
            <w:r w:rsidRPr="00143B96">
              <w:rPr>
                <w:rFonts w:ascii="Times New Roman" w:hAnsi="Times New Roman"/>
                <w:sz w:val="24"/>
                <w:szCs w:val="24"/>
              </w:rPr>
              <w:t>помощник  главы администрации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p>
          <w:p w:rsidR="003905D6" w:rsidRPr="00143B96" w:rsidRDefault="003905D6" w:rsidP="00B41456">
            <w:pPr>
              <w:jc w:val="both"/>
              <w:rPr>
                <w:rFonts w:ascii="Times New Roman" w:hAnsi="Times New Roman"/>
                <w:color w:val="000000"/>
                <w:sz w:val="24"/>
                <w:szCs w:val="24"/>
              </w:rPr>
            </w:pPr>
          </w:p>
        </w:tc>
      </w:tr>
    </w:tbl>
    <w:p w:rsidR="003905D6" w:rsidRPr="00143B96" w:rsidRDefault="003905D6" w:rsidP="003905D6">
      <w:pPr>
        <w:ind w:firstLine="720"/>
        <w:jc w:val="center"/>
        <w:outlineLvl w:val="1"/>
        <w:rPr>
          <w:rFonts w:ascii="Times New Roman" w:hAnsi="Times New Roman"/>
          <w:b/>
          <w:bCs/>
          <w:color w:val="26282F"/>
          <w:kern w:val="1"/>
          <w:sz w:val="24"/>
          <w:szCs w:val="24"/>
          <w:lang w:eastAsia="ar-SA"/>
        </w:rPr>
      </w:pPr>
      <w:r w:rsidRPr="00143B96">
        <w:rPr>
          <w:rFonts w:ascii="Times New Roman" w:hAnsi="Times New Roman"/>
          <w:b/>
          <w:kern w:val="1"/>
          <w:sz w:val="24"/>
          <w:szCs w:val="24"/>
          <w:lang w:eastAsia="ar-SA"/>
        </w:rPr>
        <w:lastRenderedPageBreak/>
        <w:t>2. Общие положения, основание для разработки муниципальной программы.</w:t>
      </w:r>
    </w:p>
    <w:p w:rsidR="003905D6" w:rsidRPr="00143B96" w:rsidRDefault="003905D6" w:rsidP="003905D6">
      <w:pPr>
        <w:ind w:firstLine="540"/>
        <w:jc w:val="both"/>
        <w:rPr>
          <w:rFonts w:ascii="Times New Roman" w:hAnsi="Times New Roman"/>
          <w:kern w:val="1"/>
          <w:sz w:val="24"/>
          <w:szCs w:val="24"/>
          <w:lang w:eastAsia="ar-SA"/>
        </w:rPr>
      </w:pP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Программа направлена на реализацию мероприятий по формированию структуры собственности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и обеспечению эффективного управления ею. </w:t>
      </w:r>
    </w:p>
    <w:p w:rsidR="003905D6" w:rsidRPr="00143B96" w:rsidRDefault="003905D6" w:rsidP="003905D6">
      <w:pPr>
        <w:ind w:firstLine="709"/>
        <w:jc w:val="both"/>
        <w:rPr>
          <w:rFonts w:ascii="Times New Roman" w:hAnsi="Times New Roman"/>
          <w:kern w:val="1"/>
          <w:sz w:val="24"/>
          <w:szCs w:val="24"/>
          <w:lang w:eastAsia="ar-SA"/>
        </w:rPr>
      </w:pPr>
      <w:r w:rsidRPr="00143B96">
        <w:rPr>
          <w:rFonts w:ascii="Times New Roman" w:hAnsi="Times New Roman"/>
          <w:sz w:val="24"/>
          <w:szCs w:val="24"/>
        </w:rPr>
        <w:t>Предметом регулирования Программы является деятельность  администрации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по развитию </w:t>
      </w:r>
      <w:r w:rsidRPr="00143B96">
        <w:rPr>
          <w:rFonts w:ascii="Times New Roman" w:hAnsi="Times New Roman"/>
          <w:kern w:val="1"/>
          <w:sz w:val="24"/>
          <w:szCs w:val="24"/>
          <w:lang w:eastAsia="ar-SA"/>
        </w:rPr>
        <w:t>муниципальной политики в сфере имущественных и земельных отношений на территории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kern w:val="1"/>
          <w:sz w:val="24"/>
          <w:szCs w:val="24"/>
          <w:lang w:eastAsia="ar-SA"/>
        </w:rPr>
        <w:t>».</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Объектом регулирования и сферой деятельности Программы является система мероприятий по землеустройству и землепользованию, оценки недвижимости, признанию прав и регулированию отношений по муниципальной собственности муниципального образования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w:t>
      </w:r>
    </w:p>
    <w:p w:rsidR="003905D6" w:rsidRPr="00143B96" w:rsidRDefault="003905D6" w:rsidP="003905D6">
      <w:pPr>
        <w:ind w:firstLine="709"/>
        <w:jc w:val="both"/>
        <w:rPr>
          <w:rFonts w:ascii="Times New Roman" w:hAnsi="Times New Roman"/>
          <w:color w:val="000000"/>
          <w:sz w:val="24"/>
          <w:szCs w:val="24"/>
        </w:rPr>
      </w:pPr>
      <w:r w:rsidRPr="00143B96">
        <w:rPr>
          <w:rFonts w:ascii="Times New Roman" w:hAnsi="Times New Roman"/>
          <w:sz w:val="24"/>
          <w:szCs w:val="24"/>
        </w:rPr>
        <w:t xml:space="preserve">Программа разработана в соответствии с Постановлением администрации МО «Камызякский район» от 14.10.2019 г. № 127 </w:t>
      </w:r>
      <w:r w:rsidRPr="00143B96">
        <w:rPr>
          <w:rFonts w:ascii="Times New Roman" w:hAnsi="Times New Roman"/>
          <w:color w:val="000000"/>
          <w:sz w:val="24"/>
          <w:szCs w:val="24"/>
        </w:rPr>
        <w:t>«Об утверждении Перечня муниципальных программ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 на 2020 год и плановый период 201-2022 годы»</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Правовую основу Программы составляют:</w:t>
      </w:r>
    </w:p>
    <w:p w:rsidR="003905D6" w:rsidRPr="00143B96" w:rsidRDefault="003905D6" w:rsidP="003905D6">
      <w:pPr>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Земельный кодекс Российской Федерации;</w:t>
      </w:r>
    </w:p>
    <w:p w:rsidR="003905D6" w:rsidRPr="00143B96" w:rsidRDefault="003905D6" w:rsidP="003905D6">
      <w:pPr>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Бюджетный кодекс Российской Федерации;</w:t>
      </w:r>
    </w:p>
    <w:p w:rsidR="003905D6" w:rsidRPr="00143B96" w:rsidRDefault="003905D6" w:rsidP="003905D6">
      <w:pPr>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3905D6" w:rsidRPr="00143B96" w:rsidRDefault="003905D6" w:rsidP="003905D6">
      <w:pPr>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3905D6" w:rsidRPr="00143B96" w:rsidRDefault="003905D6" w:rsidP="003905D6">
      <w:pPr>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 Федеральный </w:t>
      </w:r>
      <w:hyperlink r:id="rId4" w:history="1">
        <w:r w:rsidRPr="00143B96">
          <w:rPr>
            <w:rFonts w:ascii="Times New Roman" w:hAnsi="Times New Roman"/>
            <w:sz w:val="24"/>
            <w:szCs w:val="24"/>
          </w:rPr>
          <w:t>закон</w:t>
        </w:r>
      </w:hyperlink>
      <w:r w:rsidRPr="00143B96">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3905D6" w:rsidRPr="00143B96" w:rsidRDefault="003905D6" w:rsidP="003905D6">
      <w:pPr>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 Федеральный </w:t>
      </w:r>
      <w:hyperlink r:id="rId5" w:history="1">
        <w:r w:rsidRPr="00143B96">
          <w:rPr>
            <w:rFonts w:ascii="Times New Roman" w:hAnsi="Times New Roman"/>
            <w:sz w:val="24"/>
            <w:szCs w:val="24"/>
          </w:rPr>
          <w:t>закон</w:t>
        </w:r>
      </w:hyperlink>
      <w:r w:rsidRPr="00143B96">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w:t>
      </w:r>
      <w:r w:rsidRPr="00143B96">
        <w:rPr>
          <w:rFonts w:ascii="Times New Roman" w:hAnsi="Times New Roman"/>
          <w:sz w:val="24"/>
          <w:szCs w:val="24"/>
        </w:rPr>
        <w:lastRenderedPageBreak/>
        <w:t>Российской Федерации или в муниципальной собственности и арендуемого субъектами малого и среднего предпринимательства", «Об оценочной деятельности в Российской Федерации",</w:t>
      </w:r>
    </w:p>
    <w:p w:rsidR="003905D6" w:rsidRPr="00143B96" w:rsidRDefault="003905D6" w:rsidP="003905D6">
      <w:pPr>
        <w:autoSpaceDE w:val="0"/>
        <w:autoSpaceDN w:val="0"/>
        <w:adjustRightInd w:val="0"/>
        <w:ind w:firstLine="709"/>
        <w:jc w:val="both"/>
        <w:rPr>
          <w:rFonts w:ascii="Times New Roman" w:hAnsi="Times New Roman"/>
          <w:sz w:val="24"/>
          <w:szCs w:val="24"/>
        </w:rPr>
      </w:pPr>
      <w:proofErr w:type="gramStart"/>
      <w:r w:rsidRPr="00143B96">
        <w:rPr>
          <w:rFonts w:ascii="Times New Roman" w:hAnsi="Times New Roman"/>
          <w:sz w:val="24"/>
          <w:szCs w:val="24"/>
        </w:rPr>
        <w:t xml:space="preserve">- </w:t>
      </w:r>
      <w:hyperlink r:id="rId6" w:history="1">
        <w:r w:rsidRPr="00143B96">
          <w:rPr>
            <w:rFonts w:ascii="Times New Roman" w:hAnsi="Times New Roman"/>
            <w:sz w:val="24"/>
            <w:szCs w:val="24"/>
          </w:rPr>
          <w:t>Приказ</w:t>
        </w:r>
      </w:hyperlink>
      <w:r w:rsidRPr="00143B96">
        <w:rPr>
          <w:rFonts w:ascii="Times New Roman" w:hAnsi="Times New Roman"/>
          <w:sz w:val="24"/>
          <w:szCs w:val="24"/>
        </w:rP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905D6" w:rsidRPr="00143B96" w:rsidRDefault="003905D6" w:rsidP="003905D6">
      <w:pPr>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Реализация мероприятий Программы позволит повысить эффективность использования объектов муниципального имущества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w:t>
      </w:r>
    </w:p>
    <w:p w:rsidR="003905D6" w:rsidRPr="00143B96" w:rsidRDefault="003905D6" w:rsidP="003905D6">
      <w:pPr>
        <w:ind w:left="644"/>
        <w:contextualSpacing/>
        <w:jc w:val="center"/>
        <w:rPr>
          <w:rFonts w:ascii="Times New Roman" w:eastAsia="Calibri" w:hAnsi="Times New Roman"/>
          <w:b/>
          <w:sz w:val="24"/>
          <w:szCs w:val="24"/>
          <w:lang w:eastAsia="en-US"/>
        </w:rPr>
      </w:pPr>
      <w:r w:rsidRPr="00143B96">
        <w:rPr>
          <w:rFonts w:ascii="Times New Roman" w:hAnsi="Times New Roman"/>
          <w:b/>
          <w:sz w:val="24"/>
          <w:szCs w:val="24"/>
          <w:lang w:eastAsia="en-US"/>
        </w:rPr>
        <w:t>3.</w:t>
      </w:r>
      <w:r w:rsidRPr="00143B96">
        <w:rPr>
          <w:rFonts w:ascii="Times New Roman" w:hAnsi="Times New Roman"/>
          <w:b/>
          <w:sz w:val="24"/>
          <w:szCs w:val="24"/>
        </w:rPr>
        <w:t xml:space="preserve"> </w:t>
      </w:r>
      <w:r w:rsidRPr="00143B96">
        <w:rPr>
          <w:rFonts w:ascii="Times New Roman" w:hAnsi="Times New Roman"/>
          <w:b/>
          <w:sz w:val="24"/>
          <w:szCs w:val="24"/>
          <w:lang w:eastAsia="en-US"/>
        </w:rPr>
        <w:t>Общая характеристика сферы реализации муниципальной  программы. Обоснование включения в состав муниципальной программы подпрограмм</w:t>
      </w:r>
      <w:r w:rsidRPr="00143B96">
        <w:rPr>
          <w:rFonts w:ascii="Times New Roman" w:eastAsia="Calibri" w:hAnsi="Times New Roman"/>
          <w:b/>
          <w:sz w:val="24"/>
          <w:szCs w:val="24"/>
          <w:lang w:eastAsia="en-US"/>
        </w:rPr>
        <w:t>.</w:t>
      </w:r>
    </w:p>
    <w:p w:rsidR="003905D6" w:rsidRPr="00143B96" w:rsidRDefault="003905D6" w:rsidP="003905D6">
      <w:pPr>
        <w:rPr>
          <w:rFonts w:ascii="Times New Roman" w:hAnsi="Times New Roman"/>
          <w:sz w:val="24"/>
          <w:szCs w:val="24"/>
        </w:rPr>
      </w:pP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Управление муниципальным имуществом и земельными ресурсами является неотъемлемой частью деятельности  администрации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w:t>
      </w:r>
      <w:proofErr w:type="gramStart"/>
      <w:r w:rsidRPr="00143B96">
        <w:rPr>
          <w:rFonts w:ascii="Times New Roman" w:hAnsi="Times New Roman"/>
          <w:sz w:val="24"/>
          <w:szCs w:val="24"/>
        </w:rPr>
        <w:t>дств в б</w:t>
      </w:r>
      <w:proofErr w:type="gramEnd"/>
      <w:r w:rsidRPr="00143B96">
        <w:rPr>
          <w:rFonts w:ascii="Times New Roman" w:hAnsi="Times New Roman"/>
          <w:sz w:val="24"/>
          <w:szCs w:val="24"/>
        </w:rPr>
        <w:t>юджет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от использования муниципального имущества и земельных ресурсов.</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xml:space="preserve">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 </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Составляющей основой поступлений в бюджет неналоговых доходов от управления муниципальным имуществом и земельными ресурсами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частную собственность, динамика поступления доходов по остальным источникам в основном имеет тенденцию к уменьшению, либо несуществующего роста. Повышение доходности от распоряжения муниципальной собственностью поселения возможно благодаря реализации программных мероприятий, которые позволяют повысить эффективность управления муниципальным имуществом.</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Структура и состав муниципальной собственности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включают в себя много самостоятельных элементов: земельные участки, нежилые помещения, имущественные комплексы и иное движимое и недвижимое имущество. </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На территории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существует проблема достоверности об объектах муниципальной собственности, решением которой является техническая </w:t>
      </w:r>
      <w:r w:rsidRPr="00143B96">
        <w:rPr>
          <w:rFonts w:ascii="Times New Roman" w:hAnsi="Times New Roman"/>
          <w:sz w:val="24"/>
          <w:szCs w:val="24"/>
        </w:rPr>
        <w:lastRenderedPageBreak/>
        <w:t>инвентаризация объектов муниципальной собственности (уточнение границ земельных участков) и заказ оценки ее стоимости.</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Оформление технической документации и регистрация права собственности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на объекты недвижимости, а также выделение средств на проведение вышеуказанных мероприятий приведет имущественные отношения в соответствие с действующим законодательством и позволит максимально увеличить доходность бюджета.</w:t>
      </w:r>
    </w:p>
    <w:p w:rsidR="003905D6" w:rsidRPr="00143B96" w:rsidRDefault="003905D6" w:rsidP="003905D6">
      <w:pPr>
        <w:autoSpaceDE w:val="0"/>
        <w:ind w:firstLine="709"/>
        <w:jc w:val="both"/>
        <w:rPr>
          <w:rFonts w:ascii="Times New Roman" w:hAnsi="Times New Roman"/>
          <w:sz w:val="24"/>
          <w:szCs w:val="24"/>
        </w:rPr>
      </w:pPr>
      <w:r w:rsidRPr="00143B96">
        <w:rPr>
          <w:rFonts w:ascii="Times New Roman" w:hAnsi="Times New Roman"/>
          <w:sz w:val="24"/>
          <w:szCs w:val="24"/>
        </w:rPr>
        <w:t>Данная Программа позволит повысить эффективность муниципального регулирования в сфере имущественных и земельных отношений на территории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Реализация вышеуказанных направлений работы возможна посредством применения программно-целевого метода решения задач.</w:t>
      </w:r>
    </w:p>
    <w:p w:rsidR="003905D6" w:rsidRPr="00143B96" w:rsidRDefault="003905D6" w:rsidP="003905D6">
      <w:pPr>
        <w:ind w:firstLine="567"/>
        <w:jc w:val="both"/>
        <w:rPr>
          <w:rFonts w:ascii="Times New Roman" w:hAnsi="Times New Roman"/>
          <w:sz w:val="24"/>
          <w:szCs w:val="24"/>
        </w:rPr>
      </w:pPr>
    </w:p>
    <w:p w:rsidR="003905D6" w:rsidRPr="00143B96" w:rsidRDefault="003905D6" w:rsidP="003905D6">
      <w:pPr>
        <w:ind w:left="644"/>
        <w:jc w:val="center"/>
        <w:rPr>
          <w:rFonts w:ascii="Times New Roman" w:hAnsi="Times New Roman"/>
          <w:b/>
          <w:kern w:val="1"/>
          <w:sz w:val="24"/>
          <w:szCs w:val="24"/>
          <w:lang w:eastAsia="ar-SA"/>
        </w:rPr>
      </w:pPr>
      <w:r w:rsidRPr="00143B96">
        <w:rPr>
          <w:rFonts w:ascii="Times New Roman" w:hAnsi="Times New Roman"/>
          <w:b/>
          <w:bCs/>
          <w:color w:val="26282F"/>
          <w:kern w:val="1"/>
          <w:sz w:val="24"/>
          <w:szCs w:val="24"/>
          <w:lang w:eastAsia="ar-SA"/>
        </w:rPr>
        <w:t>4. Цели, задачи, показатели эффективности муниципальной программы, перечень подпрограмм</w:t>
      </w:r>
      <w:r w:rsidRPr="00143B96">
        <w:rPr>
          <w:rFonts w:ascii="Times New Roman" w:hAnsi="Times New Roman"/>
          <w:b/>
          <w:kern w:val="1"/>
          <w:sz w:val="24"/>
          <w:szCs w:val="24"/>
          <w:lang w:eastAsia="ar-SA"/>
        </w:rPr>
        <w:t>.</w:t>
      </w:r>
    </w:p>
    <w:p w:rsidR="003905D6" w:rsidRPr="00143B96" w:rsidRDefault="003905D6" w:rsidP="003905D6">
      <w:pPr>
        <w:ind w:firstLine="709"/>
        <w:jc w:val="both"/>
        <w:rPr>
          <w:rFonts w:ascii="Times New Roman" w:eastAsia="Calibri" w:hAnsi="Times New Roman"/>
          <w:sz w:val="24"/>
          <w:szCs w:val="24"/>
          <w:lang w:eastAsia="en-US"/>
        </w:rPr>
      </w:pPr>
      <w:r w:rsidRPr="00143B96">
        <w:rPr>
          <w:rFonts w:ascii="Times New Roman" w:eastAsia="Calibri" w:hAnsi="Times New Roman"/>
          <w:sz w:val="24"/>
          <w:szCs w:val="24"/>
          <w:lang w:eastAsia="en-US"/>
        </w:rPr>
        <w:t>Муниципальная программа определяет основные цели и задачи в сфере управления и распоряжения муниципальным имуществом муниципального образования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eastAsia="Calibri" w:hAnsi="Times New Roman"/>
          <w:sz w:val="24"/>
          <w:szCs w:val="24"/>
          <w:lang w:eastAsia="en-US"/>
        </w:rPr>
        <w:t>»,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3905D6" w:rsidRPr="00143B96" w:rsidRDefault="003905D6" w:rsidP="003905D6">
      <w:pPr>
        <w:ind w:firstLine="709"/>
        <w:jc w:val="both"/>
        <w:rPr>
          <w:rFonts w:ascii="Times New Roman" w:eastAsia="Calibri" w:hAnsi="Times New Roman"/>
          <w:sz w:val="24"/>
          <w:szCs w:val="24"/>
          <w:lang w:eastAsia="en-US"/>
        </w:rPr>
      </w:pPr>
      <w:r w:rsidRPr="00143B96">
        <w:rPr>
          <w:rFonts w:ascii="Times New Roman" w:eastAsia="Calibri" w:hAnsi="Times New Roman"/>
          <w:sz w:val="24"/>
          <w:szCs w:val="24"/>
          <w:lang w:eastAsia="en-US"/>
        </w:rPr>
        <w:t>Программа направлена на реализацию мероприятий по формированию структуры собственности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eastAsia="Calibri" w:hAnsi="Times New Roman"/>
          <w:sz w:val="24"/>
          <w:szCs w:val="24"/>
          <w:lang w:eastAsia="en-US"/>
        </w:rPr>
        <w:t xml:space="preserve">» и обеспечению эффективного управления ею. </w:t>
      </w:r>
    </w:p>
    <w:p w:rsidR="003905D6" w:rsidRPr="00143B96" w:rsidRDefault="003905D6" w:rsidP="003905D6">
      <w:pPr>
        <w:ind w:firstLine="709"/>
        <w:jc w:val="both"/>
        <w:rPr>
          <w:rFonts w:ascii="Times New Roman" w:eastAsia="Calibri" w:hAnsi="Times New Roman"/>
          <w:sz w:val="24"/>
          <w:szCs w:val="24"/>
          <w:lang w:eastAsia="en-US"/>
        </w:rPr>
      </w:pPr>
      <w:r w:rsidRPr="00143B96">
        <w:rPr>
          <w:rFonts w:ascii="Times New Roman" w:eastAsia="Calibri" w:hAnsi="Times New Roman"/>
          <w:sz w:val="24"/>
          <w:szCs w:val="24"/>
          <w:lang w:eastAsia="en-US"/>
        </w:rPr>
        <w:t>Целью программы является повышение эффективности управления муниципальной собственностью, направленной на увеличение доходов бюджета поселения.</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xml:space="preserve">Достижение указанной цели будет осуществляться путем решения следующих задач: </w:t>
      </w:r>
    </w:p>
    <w:p w:rsidR="003905D6" w:rsidRPr="00143B96" w:rsidRDefault="003905D6" w:rsidP="003905D6">
      <w:pPr>
        <w:jc w:val="both"/>
        <w:rPr>
          <w:rFonts w:ascii="Times New Roman" w:hAnsi="Times New Roman"/>
          <w:sz w:val="24"/>
          <w:szCs w:val="24"/>
        </w:rPr>
      </w:pPr>
      <w:r w:rsidRPr="00143B96">
        <w:rPr>
          <w:rFonts w:ascii="Times New Roman" w:hAnsi="Times New Roman"/>
          <w:sz w:val="24"/>
          <w:szCs w:val="24"/>
        </w:rPr>
        <w:t>˗</w:t>
      </w:r>
      <w:r w:rsidRPr="00143B96">
        <w:rPr>
          <w:rFonts w:ascii="Times New Roman" w:hAnsi="Times New Roman"/>
          <w:sz w:val="24"/>
          <w:szCs w:val="24"/>
        </w:rPr>
        <w:tab/>
        <w:t>организация эффективного управления земельными ресурсами на территории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w:t>
      </w:r>
    </w:p>
    <w:p w:rsidR="003905D6" w:rsidRPr="00143B96" w:rsidRDefault="003905D6" w:rsidP="003905D6">
      <w:pPr>
        <w:jc w:val="both"/>
        <w:rPr>
          <w:rFonts w:ascii="Times New Roman" w:hAnsi="Times New Roman"/>
          <w:sz w:val="24"/>
          <w:szCs w:val="24"/>
        </w:rPr>
      </w:pPr>
      <w:r w:rsidRPr="00143B96">
        <w:rPr>
          <w:rFonts w:ascii="Times New Roman" w:hAnsi="Times New Roman"/>
          <w:sz w:val="24"/>
          <w:szCs w:val="24"/>
        </w:rPr>
        <w:t>˗</w:t>
      </w:r>
      <w:r w:rsidRPr="00143B96">
        <w:rPr>
          <w:rFonts w:ascii="Times New Roman" w:hAnsi="Times New Roman"/>
          <w:sz w:val="24"/>
          <w:szCs w:val="24"/>
        </w:rPr>
        <w:tab/>
        <w:t>организация эффективного управления имуществом на территории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 xml:space="preserve">»; </w:t>
      </w:r>
    </w:p>
    <w:p w:rsidR="003905D6" w:rsidRPr="00143B96" w:rsidRDefault="003905D6" w:rsidP="003905D6">
      <w:pPr>
        <w:widowControl w:val="0"/>
        <w:tabs>
          <w:tab w:val="left" w:pos="284"/>
          <w:tab w:val="left" w:pos="426"/>
        </w:tabs>
        <w:autoSpaceDE w:val="0"/>
        <w:autoSpaceDN w:val="0"/>
        <w:adjustRightInd w:val="0"/>
        <w:ind w:firstLine="709"/>
        <w:jc w:val="both"/>
        <w:outlineLvl w:val="2"/>
        <w:rPr>
          <w:rFonts w:ascii="Times New Roman" w:hAnsi="Times New Roman"/>
          <w:sz w:val="24"/>
          <w:szCs w:val="24"/>
        </w:rPr>
      </w:pPr>
      <w:r w:rsidRPr="00143B96">
        <w:rPr>
          <w:rFonts w:ascii="Times New Roman" w:hAnsi="Times New Roman"/>
          <w:sz w:val="24"/>
          <w:szCs w:val="24"/>
        </w:rPr>
        <w:t>Значения показателей эффективности Программы ежегодно корректируются с учетом фактически достигнутых результатов реализации Программы и изменения социально-экономической ситуации в МО «</w:t>
      </w:r>
      <w:proofErr w:type="spellStart"/>
      <w:r w:rsidRPr="00143B96">
        <w:rPr>
          <w:rFonts w:ascii="Times New Roman" w:hAnsi="Times New Roman"/>
          <w:color w:val="000000"/>
          <w:sz w:val="24"/>
          <w:szCs w:val="24"/>
        </w:rPr>
        <w:t>Иванчугский</w:t>
      </w:r>
      <w:proofErr w:type="spellEnd"/>
      <w:r w:rsidRPr="00143B96">
        <w:rPr>
          <w:rFonts w:ascii="Times New Roman" w:hAnsi="Times New Roman"/>
          <w:color w:val="000000"/>
          <w:sz w:val="24"/>
          <w:szCs w:val="24"/>
        </w:rPr>
        <w:t xml:space="preserve"> сельсовет</w:t>
      </w:r>
      <w:r w:rsidRPr="00143B96">
        <w:rPr>
          <w:rFonts w:ascii="Times New Roman" w:hAnsi="Times New Roman"/>
          <w:sz w:val="24"/>
          <w:szCs w:val="24"/>
        </w:rPr>
        <w:t>».</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Планируемые и фактически достигнутые в ходе </w:t>
      </w:r>
      <w:proofErr w:type="gramStart"/>
      <w:r w:rsidRPr="00143B96">
        <w:rPr>
          <w:rFonts w:ascii="Times New Roman" w:hAnsi="Times New Roman"/>
          <w:sz w:val="24"/>
          <w:szCs w:val="24"/>
        </w:rPr>
        <w:t>реализации Программы значения показателей эффективности</w:t>
      </w:r>
      <w:proofErr w:type="gramEnd"/>
      <w:r w:rsidRPr="00143B96">
        <w:rPr>
          <w:rFonts w:ascii="Times New Roman" w:hAnsi="Times New Roman"/>
          <w:sz w:val="24"/>
          <w:szCs w:val="24"/>
        </w:rPr>
        <w:t xml:space="preserve"> Программы, рассчитываются на год, на протяжении всего </w:t>
      </w:r>
      <w:r w:rsidRPr="00143B96">
        <w:rPr>
          <w:rFonts w:ascii="Times New Roman" w:hAnsi="Times New Roman"/>
          <w:sz w:val="24"/>
          <w:szCs w:val="24"/>
        </w:rPr>
        <w:lastRenderedPageBreak/>
        <w:t>срока реализации Программы.</w:t>
      </w:r>
    </w:p>
    <w:p w:rsidR="003905D6" w:rsidRPr="00143B96" w:rsidRDefault="003905D6" w:rsidP="003905D6">
      <w:pPr>
        <w:autoSpaceDE w:val="0"/>
        <w:autoSpaceDN w:val="0"/>
        <w:adjustRightInd w:val="0"/>
        <w:outlineLvl w:val="0"/>
        <w:rPr>
          <w:rFonts w:ascii="Times New Roman" w:hAnsi="Times New Roman"/>
          <w:b/>
          <w:bCs/>
          <w:color w:val="26282F"/>
          <w:sz w:val="24"/>
          <w:szCs w:val="24"/>
        </w:rPr>
      </w:pPr>
    </w:p>
    <w:p w:rsidR="003905D6" w:rsidRPr="00143B96" w:rsidRDefault="003905D6" w:rsidP="003905D6">
      <w:pPr>
        <w:autoSpaceDE w:val="0"/>
        <w:autoSpaceDN w:val="0"/>
        <w:adjustRightInd w:val="0"/>
        <w:jc w:val="center"/>
        <w:outlineLvl w:val="0"/>
        <w:rPr>
          <w:rFonts w:ascii="Times New Roman" w:hAnsi="Times New Roman"/>
          <w:b/>
          <w:sz w:val="24"/>
          <w:szCs w:val="24"/>
        </w:rPr>
      </w:pPr>
      <w:r w:rsidRPr="00143B96">
        <w:rPr>
          <w:rFonts w:ascii="Times New Roman" w:hAnsi="Times New Roman"/>
          <w:b/>
          <w:bCs/>
          <w:color w:val="26282F"/>
          <w:sz w:val="24"/>
          <w:szCs w:val="24"/>
        </w:rPr>
        <w:t xml:space="preserve">5. </w:t>
      </w:r>
      <w:r w:rsidRPr="00143B96">
        <w:rPr>
          <w:rFonts w:ascii="Times New Roman" w:hAnsi="Times New Roman"/>
          <w:b/>
          <w:sz w:val="24"/>
          <w:szCs w:val="24"/>
        </w:rPr>
        <w:t>Сроки (этапы) реализации муниципальной  программы.</w:t>
      </w:r>
    </w:p>
    <w:p w:rsidR="003905D6" w:rsidRPr="00143B96" w:rsidRDefault="003905D6" w:rsidP="003905D6">
      <w:pPr>
        <w:widowControl w:val="0"/>
        <w:autoSpaceDE w:val="0"/>
        <w:autoSpaceDN w:val="0"/>
        <w:adjustRightInd w:val="0"/>
        <w:ind w:firstLine="540"/>
        <w:jc w:val="both"/>
        <w:rPr>
          <w:rFonts w:ascii="Times New Roman" w:hAnsi="Times New Roman"/>
          <w:sz w:val="24"/>
          <w:szCs w:val="24"/>
        </w:rPr>
      </w:pPr>
    </w:p>
    <w:p w:rsidR="003905D6" w:rsidRPr="00143B96" w:rsidRDefault="003905D6" w:rsidP="003905D6">
      <w:pPr>
        <w:autoSpaceDE w:val="0"/>
        <w:autoSpaceDN w:val="0"/>
        <w:adjustRightInd w:val="0"/>
        <w:ind w:firstLine="709"/>
        <w:jc w:val="both"/>
        <w:outlineLvl w:val="0"/>
        <w:rPr>
          <w:rFonts w:ascii="Times New Roman" w:hAnsi="Times New Roman"/>
          <w:sz w:val="24"/>
          <w:szCs w:val="24"/>
        </w:rPr>
      </w:pPr>
      <w:r w:rsidRPr="00143B96">
        <w:rPr>
          <w:rFonts w:ascii="Times New Roman" w:hAnsi="Times New Roman"/>
          <w:sz w:val="24"/>
          <w:szCs w:val="24"/>
        </w:rPr>
        <w:t>Реализация Программы рассчитана на 2020-2022  годы.</w:t>
      </w:r>
    </w:p>
    <w:p w:rsidR="003905D6" w:rsidRPr="00143B96" w:rsidRDefault="003905D6" w:rsidP="003905D6">
      <w:pPr>
        <w:autoSpaceDE w:val="0"/>
        <w:autoSpaceDN w:val="0"/>
        <w:adjustRightInd w:val="0"/>
        <w:ind w:firstLine="709"/>
        <w:jc w:val="both"/>
        <w:outlineLvl w:val="0"/>
        <w:rPr>
          <w:rFonts w:ascii="Times New Roman" w:hAnsi="Times New Roman"/>
          <w:sz w:val="24"/>
          <w:szCs w:val="24"/>
        </w:rPr>
      </w:pPr>
      <w:r w:rsidRPr="00143B96">
        <w:rPr>
          <w:rFonts w:ascii="Times New Roman" w:hAnsi="Times New Roman"/>
          <w:sz w:val="24"/>
          <w:szCs w:val="24"/>
        </w:rPr>
        <w:t>Этапы Программы не предусматриваются в связи с тем, что ежегодно предусматривается реализация взаимосвязанных комплексов мероприятий.</w:t>
      </w:r>
    </w:p>
    <w:p w:rsidR="003905D6" w:rsidRPr="00143B96" w:rsidRDefault="003905D6" w:rsidP="003905D6">
      <w:pPr>
        <w:autoSpaceDE w:val="0"/>
        <w:autoSpaceDN w:val="0"/>
        <w:adjustRightInd w:val="0"/>
        <w:jc w:val="center"/>
        <w:outlineLvl w:val="0"/>
        <w:rPr>
          <w:rFonts w:ascii="Times New Roman" w:hAnsi="Times New Roman"/>
          <w:b/>
          <w:sz w:val="24"/>
          <w:szCs w:val="24"/>
        </w:rPr>
      </w:pPr>
      <w:r w:rsidRPr="00143B96">
        <w:rPr>
          <w:rFonts w:ascii="Times New Roman" w:hAnsi="Times New Roman"/>
          <w:b/>
          <w:bCs/>
          <w:color w:val="26282F"/>
          <w:sz w:val="24"/>
          <w:szCs w:val="24"/>
        </w:rPr>
        <w:t>6.</w:t>
      </w:r>
      <w:r w:rsidRPr="00143B96">
        <w:rPr>
          <w:rFonts w:ascii="Times New Roman" w:hAnsi="Times New Roman"/>
          <w:b/>
          <w:sz w:val="24"/>
          <w:szCs w:val="24"/>
        </w:rPr>
        <w:t xml:space="preserve"> Перечень мероприятий (направлений) муниципальной  программы и мер муниципального регулирования.</w:t>
      </w:r>
    </w:p>
    <w:p w:rsidR="003905D6" w:rsidRPr="00143B96" w:rsidRDefault="003905D6" w:rsidP="003905D6">
      <w:pPr>
        <w:ind w:firstLine="540"/>
        <w:jc w:val="both"/>
        <w:rPr>
          <w:rFonts w:ascii="Times New Roman" w:hAnsi="Times New Roman"/>
          <w:color w:val="000000"/>
          <w:sz w:val="24"/>
          <w:szCs w:val="24"/>
          <w:u w:val="single"/>
        </w:rPr>
      </w:pPr>
    </w:p>
    <w:p w:rsidR="003905D6" w:rsidRPr="00143B96" w:rsidRDefault="003905D6" w:rsidP="003905D6">
      <w:pPr>
        <w:ind w:firstLine="708"/>
        <w:jc w:val="both"/>
        <w:rPr>
          <w:rFonts w:ascii="Times New Roman" w:hAnsi="Times New Roman"/>
          <w:sz w:val="24"/>
          <w:szCs w:val="24"/>
        </w:rPr>
      </w:pPr>
      <w:r w:rsidRPr="00143B96">
        <w:rPr>
          <w:rFonts w:ascii="Times New Roman" w:hAnsi="Times New Roman"/>
          <w:sz w:val="24"/>
          <w:szCs w:val="24"/>
        </w:rPr>
        <w:t>Программа содержит цель, конкретные задачи и мероприятия, согласованные по срокам, ресурсам и исполнителям.</w:t>
      </w:r>
    </w:p>
    <w:p w:rsidR="003905D6" w:rsidRPr="00143B96" w:rsidRDefault="003905D6" w:rsidP="003905D6">
      <w:pPr>
        <w:ind w:firstLine="708"/>
        <w:jc w:val="both"/>
        <w:rPr>
          <w:rFonts w:ascii="Times New Roman" w:hAnsi="Times New Roman"/>
          <w:sz w:val="24"/>
          <w:szCs w:val="24"/>
        </w:rPr>
      </w:pPr>
      <w:r w:rsidRPr="00143B96">
        <w:rPr>
          <w:rFonts w:ascii="Times New Roman" w:hAnsi="Times New Roman"/>
          <w:sz w:val="24"/>
          <w:szCs w:val="24"/>
        </w:rPr>
        <w:t>Механизм формирования мероприятий Программы определяется муниципальным заказчиком  муниципальной программы  и предусматривает проведение организационных мероприятий, обеспечивающих ее выполнение.</w:t>
      </w:r>
    </w:p>
    <w:p w:rsidR="003905D6" w:rsidRPr="00143B96" w:rsidRDefault="003905D6" w:rsidP="003905D6">
      <w:pPr>
        <w:autoSpaceDE w:val="0"/>
        <w:autoSpaceDN w:val="0"/>
        <w:adjustRightInd w:val="0"/>
        <w:jc w:val="center"/>
        <w:outlineLvl w:val="0"/>
        <w:rPr>
          <w:rFonts w:ascii="Times New Roman" w:hAnsi="Times New Roman"/>
          <w:b/>
          <w:sz w:val="24"/>
          <w:szCs w:val="24"/>
        </w:rPr>
      </w:pPr>
      <w:r w:rsidRPr="00143B96">
        <w:rPr>
          <w:rFonts w:ascii="Times New Roman" w:hAnsi="Times New Roman"/>
          <w:b/>
          <w:sz w:val="24"/>
          <w:szCs w:val="24"/>
        </w:rPr>
        <w:t>7. Ресурсное обеспечение муниципальной Программы.</w:t>
      </w:r>
    </w:p>
    <w:p w:rsidR="003905D6" w:rsidRPr="00143B96" w:rsidRDefault="003905D6" w:rsidP="003905D6">
      <w:pPr>
        <w:autoSpaceDE w:val="0"/>
        <w:autoSpaceDN w:val="0"/>
        <w:adjustRightInd w:val="0"/>
        <w:jc w:val="center"/>
        <w:outlineLvl w:val="0"/>
        <w:rPr>
          <w:rFonts w:ascii="Times New Roman" w:hAnsi="Times New Roman"/>
          <w:b/>
          <w:sz w:val="24"/>
          <w:szCs w:val="24"/>
        </w:rPr>
      </w:pP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Реализацию мероприятий Программы планируется осуществлять за счет средств  бюджета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Общий объем финансирования программных мероприятий на 2020-2022 годы сто десять тысяч рублей, в том числе по источникам финансирования:</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за счет бюджета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- 110 000 рублей: </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Перечень мероприятий и объемы финансирования за счет средств   бюджета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подлежат уточнению исходя из возможностей средств бюджета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с корректировкой программных мероприятий, результатов их реализации и оценки эффективности на очередной год и плановый период.</w:t>
      </w:r>
    </w:p>
    <w:p w:rsidR="003905D6" w:rsidRPr="00143B96" w:rsidRDefault="003905D6" w:rsidP="003905D6">
      <w:pPr>
        <w:jc w:val="both"/>
        <w:rPr>
          <w:rFonts w:ascii="Times New Roman" w:hAnsi="Times New Roman"/>
          <w:b/>
          <w:bCs/>
          <w:color w:val="26282F"/>
          <w:sz w:val="24"/>
          <w:szCs w:val="24"/>
        </w:rPr>
      </w:pPr>
    </w:p>
    <w:p w:rsidR="003905D6" w:rsidRPr="00143B96" w:rsidRDefault="003905D6" w:rsidP="003905D6">
      <w:pPr>
        <w:autoSpaceDE w:val="0"/>
        <w:autoSpaceDN w:val="0"/>
        <w:adjustRightInd w:val="0"/>
        <w:jc w:val="center"/>
        <w:outlineLvl w:val="0"/>
        <w:rPr>
          <w:rFonts w:ascii="Times New Roman" w:hAnsi="Times New Roman"/>
          <w:b/>
          <w:sz w:val="24"/>
          <w:szCs w:val="24"/>
        </w:rPr>
      </w:pPr>
      <w:r w:rsidRPr="00143B96">
        <w:rPr>
          <w:rFonts w:ascii="Times New Roman" w:hAnsi="Times New Roman"/>
          <w:b/>
          <w:sz w:val="24"/>
          <w:szCs w:val="24"/>
        </w:rPr>
        <w:t>8. Механизм реализации муниципальной программы.</w:t>
      </w:r>
    </w:p>
    <w:p w:rsidR="003905D6" w:rsidRPr="00143B96" w:rsidRDefault="003905D6" w:rsidP="003905D6">
      <w:pPr>
        <w:widowControl w:val="0"/>
        <w:autoSpaceDE w:val="0"/>
        <w:autoSpaceDN w:val="0"/>
        <w:adjustRightInd w:val="0"/>
        <w:ind w:firstLine="540"/>
        <w:jc w:val="both"/>
        <w:rPr>
          <w:rFonts w:ascii="Times New Roman" w:hAnsi="Times New Roman"/>
          <w:sz w:val="24"/>
          <w:szCs w:val="24"/>
        </w:rPr>
      </w:pP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Механизм реализации Программы определяется муниципальным заказчиком - координатором Программы  -  администрации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Муниципальный  заказчик - координатор Программы с учетом выделяемых на реализацию финансовых средств ежегодно уточняет перечень мероприятий, целевые </w:t>
      </w:r>
      <w:r w:rsidRPr="00143B96">
        <w:rPr>
          <w:rFonts w:ascii="Times New Roman" w:hAnsi="Times New Roman"/>
          <w:sz w:val="24"/>
          <w:szCs w:val="24"/>
        </w:rPr>
        <w:lastRenderedPageBreak/>
        <w:t>индикаторы и показатели, затраты по мероприятиям, механизм реализации и состав исполнителей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Неотъемлемым элементом механизма реализации Программы является ее мониторинг, осуществляемый с помощью ежеквартального и ежегодного анализа результатов реализации мероприятий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Реализация Программы будет осуществляться на основе муниципальных контрактов на поставку товаров, выполнение работ, оказание услуг, заключаемых в установленном законодательством порядке.</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Важнейшим элементом механизма реализации Программы является связь планирования, реализация, мониторинга, уточнения и корректировки  целевых показателей, мероприятий Программы и ресурсов для их реализации.</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В рамках Программы проводятся совещания и другие организационные мероприятия, способствующие решению поставленных задач и достижению поставленных целей.</w:t>
      </w:r>
    </w:p>
    <w:p w:rsidR="003905D6" w:rsidRPr="00143B96" w:rsidRDefault="003905D6" w:rsidP="003905D6">
      <w:pPr>
        <w:widowControl w:val="0"/>
        <w:autoSpaceDE w:val="0"/>
        <w:autoSpaceDN w:val="0"/>
        <w:adjustRightInd w:val="0"/>
        <w:ind w:firstLine="540"/>
        <w:jc w:val="both"/>
        <w:rPr>
          <w:rFonts w:ascii="Times New Roman" w:hAnsi="Times New Roman"/>
          <w:sz w:val="24"/>
          <w:szCs w:val="24"/>
        </w:rPr>
      </w:pPr>
    </w:p>
    <w:p w:rsidR="003905D6" w:rsidRPr="00143B96" w:rsidRDefault="003905D6" w:rsidP="003905D6">
      <w:pPr>
        <w:autoSpaceDE w:val="0"/>
        <w:autoSpaceDN w:val="0"/>
        <w:adjustRightInd w:val="0"/>
        <w:ind w:firstLine="567"/>
        <w:jc w:val="center"/>
        <w:outlineLvl w:val="0"/>
        <w:rPr>
          <w:rFonts w:ascii="Times New Roman" w:hAnsi="Times New Roman"/>
          <w:b/>
          <w:sz w:val="24"/>
          <w:szCs w:val="24"/>
        </w:rPr>
      </w:pPr>
      <w:r w:rsidRPr="00143B96">
        <w:rPr>
          <w:rFonts w:ascii="Times New Roman" w:hAnsi="Times New Roman"/>
          <w:b/>
          <w:sz w:val="24"/>
          <w:szCs w:val="24"/>
        </w:rPr>
        <w:t xml:space="preserve">9. Организация управления муниципальной программой и мониторинг ее реализации, механизм взаимодействия муниципальных заказчиков и </w:t>
      </w:r>
      <w:proofErr w:type="gramStart"/>
      <w:r w:rsidRPr="00143B96">
        <w:rPr>
          <w:rFonts w:ascii="Times New Roman" w:hAnsi="Times New Roman"/>
          <w:b/>
          <w:sz w:val="24"/>
          <w:szCs w:val="24"/>
        </w:rPr>
        <w:t>контроль за</w:t>
      </w:r>
      <w:proofErr w:type="gramEnd"/>
      <w:r w:rsidRPr="00143B96">
        <w:rPr>
          <w:rFonts w:ascii="Times New Roman" w:hAnsi="Times New Roman"/>
          <w:b/>
          <w:sz w:val="24"/>
          <w:szCs w:val="24"/>
        </w:rPr>
        <w:t xml:space="preserve"> ходом ее реализации.</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Разработчиком и муниципальным заказчиком - координатором Программы является  администрации МО</w:t>
      </w:r>
      <w:proofErr w:type="gramStart"/>
      <w:r w:rsidRPr="00143B96">
        <w:rPr>
          <w:rFonts w:ascii="Times New Roman" w:hAnsi="Times New Roman"/>
          <w:sz w:val="24"/>
          <w:szCs w:val="24"/>
        </w:rPr>
        <w:t>»</w:t>
      </w:r>
      <w:proofErr w:type="spellStart"/>
      <w:r w:rsidRPr="00143B96">
        <w:rPr>
          <w:rFonts w:ascii="Times New Roman" w:hAnsi="Times New Roman"/>
          <w:sz w:val="24"/>
          <w:szCs w:val="24"/>
        </w:rPr>
        <w:t>И</w:t>
      </w:r>
      <w:proofErr w:type="gramEnd"/>
      <w:r w:rsidRPr="00143B96">
        <w:rPr>
          <w:rFonts w:ascii="Times New Roman" w:hAnsi="Times New Roman"/>
          <w:sz w:val="24"/>
          <w:szCs w:val="24"/>
        </w:rPr>
        <w:t>ванчугский</w:t>
      </w:r>
      <w:proofErr w:type="spellEnd"/>
      <w:r w:rsidRPr="00143B96">
        <w:rPr>
          <w:rFonts w:ascii="Times New Roman" w:hAnsi="Times New Roman"/>
          <w:sz w:val="24"/>
          <w:szCs w:val="24"/>
        </w:rPr>
        <w:t xml:space="preserve"> сельсовет»</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 «</w:t>
      </w:r>
      <w:proofErr w:type="gramStart"/>
      <w:r w:rsidRPr="00143B96">
        <w:rPr>
          <w:rFonts w:ascii="Times New Roman" w:hAnsi="Times New Roman"/>
          <w:sz w:val="24"/>
          <w:szCs w:val="24"/>
        </w:rPr>
        <w:t>Контроль за</w:t>
      </w:r>
      <w:proofErr w:type="gramEnd"/>
      <w:r w:rsidRPr="00143B96">
        <w:rPr>
          <w:rFonts w:ascii="Times New Roman" w:hAnsi="Times New Roman"/>
          <w:sz w:val="24"/>
          <w:szCs w:val="24"/>
        </w:rPr>
        <w:t xml:space="preserve"> исполнением Программы осуществляет муниципальный заказчик – администрация, которая:</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отвечает за текущее управление реализацией Программы;</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определяет основное содержание направлений Программы, их соответствие программным целям и задачам;</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создает условия для реализации программных мероприятий;</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проводит полугодовой и ежегодный анализ и оценку эффективности результатов реализации Программы;</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подготавливает проекты нормативно – правовых актов, необходимых для выполнения Программы;</w:t>
      </w:r>
    </w:p>
    <w:p w:rsidR="003905D6" w:rsidRPr="00143B96" w:rsidRDefault="003905D6" w:rsidP="003905D6">
      <w:pPr>
        <w:ind w:firstLine="709"/>
        <w:jc w:val="both"/>
        <w:rPr>
          <w:rFonts w:ascii="Times New Roman" w:hAnsi="Times New Roman"/>
          <w:sz w:val="24"/>
          <w:szCs w:val="24"/>
        </w:rPr>
      </w:pPr>
      <w:r w:rsidRPr="00143B96">
        <w:rPr>
          <w:rFonts w:ascii="Times New Roman" w:hAnsi="Times New Roman"/>
          <w:sz w:val="24"/>
          <w:szCs w:val="24"/>
        </w:rPr>
        <w:t>- формирует отчеты о ходе реализации Программы и эффективности использования бюджетных ассигнований по установленной форме направляет в отдел экономического развития администрации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полугодовой отчет до 15-го июля, ежегодный отчет представляется до 10 февраля года следующего за отчетным периодом; </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Муниципальный заказчик - координатор Программы несет ответственность за ее реализацию, непосредственные и конечные результаты, целевое и эффективное </w:t>
      </w:r>
      <w:r w:rsidRPr="00143B96">
        <w:rPr>
          <w:rFonts w:ascii="Times New Roman" w:hAnsi="Times New Roman"/>
          <w:sz w:val="24"/>
          <w:szCs w:val="24"/>
        </w:rPr>
        <w:lastRenderedPageBreak/>
        <w:t>использование выделяемых на выполнение муниципальной программы финансовых средств, определяет формы и методы управления реализацией 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Контроль за ходом реализации мероприятий Программы осуществляет  Глава администрации МО</w:t>
      </w:r>
      <w:proofErr w:type="gramStart"/>
      <w:r w:rsidRPr="00143B96">
        <w:rPr>
          <w:rFonts w:ascii="Times New Roman" w:hAnsi="Times New Roman"/>
          <w:sz w:val="24"/>
          <w:szCs w:val="24"/>
        </w:rPr>
        <w:t>»</w:t>
      </w:r>
      <w:proofErr w:type="spellStart"/>
      <w:r w:rsidRPr="00143B96">
        <w:rPr>
          <w:rFonts w:ascii="Times New Roman" w:hAnsi="Times New Roman"/>
          <w:sz w:val="24"/>
          <w:szCs w:val="24"/>
        </w:rPr>
        <w:t>И</w:t>
      </w:r>
      <w:proofErr w:type="gramEnd"/>
      <w:r w:rsidRPr="00143B96">
        <w:rPr>
          <w:rFonts w:ascii="Times New Roman" w:hAnsi="Times New Roman"/>
          <w:sz w:val="24"/>
          <w:szCs w:val="24"/>
        </w:rPr>
        <w:t>ванчугский</w:t>
      </w:r>
      <w:proofErr w:type="spellEnd"/>
      <w:r w:rsidRPr="00143B96">
        <w:rPr>
          <w:rFonts w:ascii="Times New Roman" w:hAnsi="Times New Roman"/>
          <w:sz w:val="24"/>
          <w:szCs w:val="24"/>
        </w:rPr>
        <w:t xml:space="preserve"> сельсовет» и помощник главы по финансовым вопросам .</w:t>
      </w:r>
    </w:p>
    <w:p w:rsidR="003905D6" w:rsidRPr="00143B96" w:rsidRDefault="003905D6" w:rsidP="003905D6">
      <w:pPr>
        <w:widowControl w:val="0"/>
        <w:autoSpaceDE w:val="0"/>
        <w:autoSpaceDN w:val="0"/>
        <w:adjustRightInd w:val="0"/>
        <w:jc w:val="center"/>
        <w:outlineLvl w:val="1"/>
        <w:rPr>
          <w:rFonts w:ascii="Times New Roman" w:hAnsi="Times New Roman"/>
          <w:b/>
          <w:sz w:val="24"/>
          <w:szCs w:val="24"/>
        </w:rPr>
      </w:pPr>
      <w:r w:rsidRPr="00143B96">
        <w:rPr>
          <w:rFonts w:ascii="Times New Roman" w:hAnsi="Times New Roman"/>
          <w:b/>
          <w:sz w:val="24"/>
          <w:szCs w:val="24"/>
        </w:rPr>
        <w:t>Методика оценки эффективности</w:t>
      </w:r>
    </w:p>
    <w:p w:rsidR="003905D6" w:rsidRPr="00143B96" w:rsidRDefault="003905D6" w:rsidP="003905D6">
      <w:pPr>
        <w:widowControl w:val="0"/>
        <w:autoSpaceDE w:val="0"/>
        <w:autoSpaceDN w:val="0"/>
        <w:adjustRightInd w:val="0"/>
        <w:jc w:val="center"/>
        <w:rPr>
          <w:rFonts w:ascii="Times New Roman" w:hAnsi="Times New Roman"/>
          <w:b/>
          <w:sz w:val="24"/>
          <w:szCs w:val="24"/>
        </w:rPr>
      </w:pPr>
      <w:r w:rsidRPr="00143B96">
        <w:rPr>
          <w:rFonts w:ascii="Times New Roman" w:hAnsi="Times New Roman"/>
          <w:b/>
          <w:sz w:val="24"/>
          <w:szCs w:val="24"/>
        </w:rPr>
        <w:t>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1.Методика оценки эффективности муниципальных программ, реализуемых на территории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(далее - Методика), разработана в целях </w:t>
      </w:r>
      <w:proofErr w:type="gramStart"/>
      <w:r w:rsidRPr="00143B96">
        <w:rPr>
          <w:rFonts w:ascii="Times New Roman" w:hAnsi="Times New Roman"/>
          <w:sz w:val="24"/>
          <w:szCs w:val="24"/>
        </w:rPr>
        <w:t>установления единых правил формирования критериев оценки эффективности муниципальных</w:t>
      </w:r>
      <w:proofErr w:type="gramEnd"/>
      <w:r w:rsidRPr="00143B96">
        <w:rPr>
          <w:rFonts w:ascii="Times New Roman" w:hAnsi="Times New Roman"/>
          <w:sz w:val="24"/>
          <w:szCs w:val="24"/>
        </w:rPr>
        <w:t xml:space="preserve"> программ, реализуемых на территории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(далее - муниципальная программа).</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2. Критерии оценки эффективности реализации муниципальной программы и подпрограмм:</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1) уровень освоения финансовых средств на реализацию 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2) уровень выполнения мероприятий 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3) . уровень </w:t>
      </w:r>
      <w:proofErr w:type="gramStart"/>
      <w:r w:rsidRPr="00143B96">
        <w:rPr>
          <w:rFonts w:ascii="Times New Roman" w:hAnsi="Times New Roman"/>
          <w:sz w:val="24"/>
          <w:szCs w:val="24"/>
        </w:rPr>
        <w:t>достижения запланированных значений показателей эффективности целей</w:t>
      </w:r>
      <w:proofErr w:type="gramEnd"/>
      <w:r w:rsidRPr="00143B96">
        <w:rPr>
          <w:rFonts w:ascii="Times New Roman" w:hAnsi="Times New Roman"/>
          <w:sz w:val="24"/>
          <w:szCs w:val="24"/>
        </w:rPr>
        <w:t xml:space="preserve"> и задач 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4) общая эффективность реализации 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1 Уровень освоения финансовых средств на реализацию муниципальной программы определяется отношением фактически освоенных финансовых средств и плановых объемов финансирования муниципальной программы по формуле:</w:t>
      </w:r>
    </w:p>
    <w:p w:rsidR="003905D6" w:rsidRPr="00143B96" w:rsidRDefault="003905D6" w:rsidP="003905D6">
      <w:pPr>
        <w:widowControl w:val="0"/>
        <w:autoSpaceDE w:val="0"/>
        <w:autoSpaceDN w:val="0"/>
        <w:adjustRightInd w:val="0"/>
        <w:ind w:firstLine="709"/>
        <w:jc w:val="center"/>
        <w:rPr>
          <w:rFonts w:ascii="Times New Roman" w:hAnsi="Times New Roman"/>
          <w:sz w:val="24"/>
          <w:szCs w:val="24"/>
        </w:rPr>
      </w:pPr>
      <w:r>
        <w:rPr>
          <w:rFonts w:ascii="Times New Roman" w:hAnsi="Times New Roman"/>
          <w:noProof/>
          <w:position w:val="-26"/>
          <w:sz w:val="24"/>
          <w:szCs w:val="24"/>
        </w:rPr>
        <w:drawing>
          <wp:inline distT="0" distB="0" distL="0" distR="0">
            <wp:extent cx="1343025" cy="476250"/>
            <wp:effectExtent l="0" t="0" r="0" b="0"/>
            <wp:docPr id="1" name="Рисунок 2" descr="base_23874_7847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874_78474_32768"/>
                    <pic:cNvPicPr>
                      <a:picLocks noChangeAspect="1" noChangeArrowheads="1"/>
                    </pic:cNvPicPr>
                  </pic:nvPicPr>
                  <pic:blipFill>
                    <a:blip r:embed="rId7"/>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143B96">
        <w:rPr>
          <w:rFonts w:ascii="Times New Roman" w:hAnsi="Times New Roman"/>
          <w:sz w:val="24"/>
          <w:szCs w:val="24"/>
        </w:rPr>
        <w:t>,</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где:</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Уф  - уровень финансирования реализации мероприятий муниципальной программы  (в процентах);</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roofErr w:type="spellStart"/>
      <w:r w:rsidRPr="00143B96">
        <w:rPr>
          <w:rFonts w:ascii="Times New Roman" w:hAnsi="Times New Roman"/>
          <w:sz w:val="24"/>
          <w:szCs w:val="24"/>
        </w:rPr>
        <w:t>Ф</w:t>
      </w:r>
      <w:r w:rsidRPr="00143B96">
        <w:rPr>
          <w:rFonts w:ascii="Times New Roman" w:hAnsi="Times New Roman"/>
          <w:sz w:val="24"/>
          <w:szCs w:val="24"/>
          <w:vertAlign w:val="subscript"/>
        </w:rPr>
        <w:t>ф</w:t>
      </w:r>
      <w:proofErr w:type="spellEnd"/>
      <w:r w:rsidRPr="00143B96">
        <w:rPr>
          <w:rFonts w:ascii="Times New Roman" w:hAnsi="Times New Roman"/>
          <w:sz w:val="24"/>
          <w:szCs w:val="24"/>
        </w:rPr>
        <w:t xml:space="preserve"> - фактический объем расходов на i-е программное мероприятие в отчетном периоде;</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roofErr w:type="spellStart"/>
      <w:r w:rsidRPr="00143B96">
        <w:rPr>
          <w:rFonts w:ascii="Times New Roman" w:hAnsi="Times New Roman"/>
          <w:sz w:val="24"/>
          <w:szCs w:val="24"/>
        </w:rPr>
        <w:t>Ф</w:t>
      </w:r>
      <w:r w:rsidRPr="00143B96">
        <w:rPr>
          <w:rFonts w:ascii="Times New Roman" w:hAnsi="Times New Roman"/>
          <w:sz w:val="24"/>
          <w:szCs w:val="24"/>
          <w:vertAlign w:val="subscript"/>
        </w:rPr>
        <w:t>пл</w:t>
      </w:r>
      <w:proofErr w:type="spellEnd"/>
      <w:r w:rsidRPr="00143B96">
        <w:rPr>
          <w:rFonts w:ascii="Times New Roman" w:hAnsi="Times New Roman"/>
          <w:sz w:val="24"/>
          <w:szCs w:val="24"/>
        </w:rPr>
        <w:t xml:space="preserve"> - плановый объем расходов i-го программного мероприятия на отчетный </w:t>
      </w:r>
      <w:r w:rsidRPr="00143B96">
        <w:rPr>
          <w:rFonts w:ascii="Times New Roman" w:hAnsi="Times New Roman"/>
          <w:sz w:val="24"/>
          <w:szCs w:val="24"/>
        </w:rPr>
        <w:lastRenderedPageBreak/>
        <w:t>период;</w:t>
      </w:r>
    </w:p>
    <w:p w:rsidR="003905D6" w:rsidRPr="00143B96" w:rsidRDefault="003905D6" w:rsidP="003905D6">
      <w:pPr>
        <w:widowControl w:val="0"/>
        <w:autoSpaceDE w:val="0"/>
        <w:autoSpaceDN w:val="0"/>
        <w:adjustRightInd w:val="0"/>
        <w:spacing w:before="220"/>
        <w:ind w:firstLine="709"/>
        <w:jc w:val="both"/>
        <w:rPr>
          <w:rFonts w:ascii="Times New Roman" w:hAnsi="Times New Roman"/>
          <w:sz w:val="24"/>
          <w:szCs w:val="24"/>
        </w:rPr>
      </w:pPr>
      <w:r w:rsidRPr="00143B96">
        <w:rPr>
          <w:rFonts w:ascii="Times New Roman" w:hAnsi="Times New Roman"/>
          <w:sz w:val="24"/>
          <w:szCs w:val="24"/>
        </w:rPr>
        <w:t>2. Степень выполнения мероприятий муниципальной программы определяется по следующей формуле:</w:t>
      </w:r>
    </w:p>
    <w:p w:rsidR="003905D6" w:rsidRPr="00143B96" w:rsidRDefault="003905D6" w:rsidP="003905D6">
      <w:pPr>
        <w:widowControl w:val="0"/>
        <w:autoSpaceDE w:val="0"/>
        <w:autoSpaceDN w:val="0"/>
        <w:adjustRightInd w:val="0"/>
        <w:ind w:firstLine="709"/>
        <w:jc w:val="center"/>
        <w:rPr>
          <w:rFonts w:ascii="Times New Roman" w:hAnsi="Times New Roman"/>
          <w:sz w:val="24"/>
          <w:szCs w:val="24"/>
        </w:rPr>
      </w:pPr>
      <w:r>
        <w:rPr>
          <w:rFonts w:ascii="Times New Roman" w:hAnsi="Times New Roman"/>
          <w:noProof/>
          <w:position w:val="-23"/>
          <w:sz w:val="24"/>
          <w:szCs w:val="24"/>
        </w:rPr>
        <w:drawing>
          <wp:inline distT="0" distB="0" distL="0" distR="0">
            <wp:extent cx="1343025" cy="438150"/>
            <wp:effectExtent l="0" t="0" r="0" b="0"/>
            <wp:docPr id="2" name="Рисунок 3" descr="base_23874_78474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874_78474_32769"/>
                    <pic:cNvPicPr>
                      <a:picLocks noChangeAspect="1" noChangeArrowheads="1"/>
                    </pic:cNvPicPr>
                  </pic:nvPicPr>
                  <pic:blipFill>
                    <a:blip r:embed="rId8"/>
                    <a:srcRect/>
                    <a:stretch>
                      <a:fillRect/>
                    </a:stretch>
                  </pic:blipFill>
                  <pic:spPr bwMode="auto">
                    <a:xfrm>
                      <a:off x="0" y="0"/>
                      <a:ext cx="1343025" cy="438150"/>
                    </a:xfrm>
                    <a:prstGeom prst="rect">
                      <a:avLst/>
                    </a:prstGeom>
                    <a:noFill/>
                    <a:ln w="9525">
                      <a:noFill/>
                      <a:miter lim="800000"/>
                      <a:headEnd/>
                      <a:tailEnd/>
                    </a:ln>
                  </pic:spPr>
                </pic:pic>
              </a:graphicData>
            </a:graphic>
          </wp:inline>
        </w:drawing>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где: </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roofErr w:type="spellStart"/>
      <w:r w:rsidRPr="00143B96">
        <w:rPr>
          <w:rFonts w:ascii="Times New Roman" w:hAnsi="Times New Roman"/>
          <w:sz w:val="24"/>
          <w:szCs w:val="24"/>
        </w:rPr>
        <w:t>М</w:t>
      </w:r>
      <w:r w:rsidRPr="00143B96">
        <w:rPr>
          <w:rFonts w:ascii="Times New Roman" w:hAnsi="Times New Roman"/>
          <w:sz w:val="24"/>
          <w:szCs w:val="24"/>
          <w:vertAlign w:val="subscript"/>
        </w:rPr>
        <w:t>р</w:t>
      </w:r>
      <w:proofErr w:type="spellEnd"/>
      <w:r w:rsidRPr="00143B96">
        <w:rPr>
          <w:rFonts w:ascii="Times New Roman" w:hAnsi="Times New Roman"/>
          <w:sz w:val="24"/>
          <w:szCs w:val="24"/>
        </w:rPr>
        <w:t xml:space="preserve"> - уровень реализации мероприятий 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roofErr w:type="spellStart"/>
      <w:r w:rsidRPr="00143B96">
        <w:rPr>
          <w:rFonts w:ascii="Times New Roman" w:hAnsi="Times New Roman"/>
          <w:sz w:val="24"/>
          <w:szCs w:val="24"/>
        </w:rPr>
        <w:t>М</w:t>
      </w:r>
      <w:r w:rsidRPr="00143B96">
        <w:rPr>
          <w:rFonts w:ascii="Times New Roman" w:hAnsi="Times New Roman"/>
          <w:sz w:val="24"/>
          <w:szCs w:val="24"/>
          <w:vertAlign w:val="subscript"/>
        </w:rPr>
        <w:t>в</w:t>
      </w:r>
      <w:proofErr w:type="spellEnd"/>
      <w:r w:rsidRPr="00143B96">
        <w:rPr>
          <w:rFonts w:ascii="Times New Roman" w:hAnsi="Times New Roman"/>
          <w:sz w:val="24"/>
          <w:szCs w:val="24"/>
        </w:rPr>
        <w:t xml:space="preserve"> - количество мероприятий с достигнутым непосредственным результатом в отчетном периоде;</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М - количество мероприятий, реализуемых в соответствующем отчетном периоде.</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Расчет показателя уровень достижения результата эффективности мероприятий муниципальной программы производится по формуле:</w:t>
      </w:r>
    </w:p>
    <w:p w:rsidR="003905D6" w:rsidRPr="00143B96" w:rsidRDefault="003905D6" w:rsidP="003905D6">
      <w:pPr>
        <w:widowControl w:val="0"/>
        <w:autoSpaceDE w:val="0"/>
        <w:autoSpaceDN w:val="0"/>
        <w:adjustRightInd w:val="0"/>
        <w:ind w:firstLine="709"/>
        <w:jc w:val="center"/>
        <w:rPr>
          <w:rFonts w:ascii="Times New Roman" w:hAnsi="Times New Roman"/>
          <w:sz w:val="24"/>
          <w:szCs w:val="24"/>
        </w:rPr>
      </w:pPr>
      <w:r>
        <w:rPr>
          <w:rFonts w:ascii="Times New Roman" w:hAnsi="Times New Roman"/>
          <w:noProof/>
          <w:position w:val="-23"/>
          <w:sz w:val="24"/>
          <w:szCs w:val="24"/>
        </w:rPr>
        <w:drawing>
          <wp:inline distT="0" distB="0" distL="0" distR="0">
            <wp:extent cx="1085850" cy="438150"/>
            <wp:effectExtent l="0" t="0" r="0" b="0"/>
            <wp:docPr id="3" name="Рисунок 4" descr="base_23874_78474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874_78474_32770"/>
                    <pic:cNvPicPr>
                      <a:picLocks noChangeAspect="1" noChangeArrowheads="1"/>
                    </pic:cNvPicPr>
                  </pic:nvPicPr>
                  <pic:blipFill>
                    <a:blip r:embed="rId9"/>
                    <a:srcRect/>
                    <a:stretch>
                      <a:fillRect/>
                    </a:stretch>
                  </pic:blipFill>
                  <pic:spPr bwMode="auto">
                    <a:xfrm>
                      <a:off x="0" y="0"/>
                      <a:ext cx="1085850" cy="438150"/>
                    </a:xfrm>
                    <a:prstGeom prst="rect">
                      <a:avLst/>
                    </a:prstGeom>
                    <a:noFill/>
                    <a:ln w="9525">
                      <a:noFill/>
                      <a:miter lim="800000"/>
                      <a:headEnd/>
                      <a:tailEnd/>
                    </a:ln>
                  </pic:spPr>
                </pic:pic>
              </a:graphicData>
            </a:graphic>
          </wp:inline>
        </w:drawing>
      </w:r>
      <w:r w:rsidRPr="00143B96">
        <w:rPr>
          <w:rFonts w:ascii="Times New Roman" w:hAnsi="Times New Roman"/>
          <w:sz w:val="24"/>
          <w:szCs w:val="24"/>
        </w:rPr>
        <w:t>,</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где:</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roofErr w:type="gramStart"/>
      <w:r w:rsidRPr="00143B96">
        <w:rPr>
          <w:rFonts w:ascii="Times New Roman" w:hAnsi="Times New Roman"/>
          <w:sz w:val="24"/>
          <w:szCs w:val="24"/>
        </w:rPr>
        <w:t>Р</w:t>
      </w:r>
      <w:proofErr w:type="gramEnd"/>
      <w:r w:rsidRPr="00143B96">
        <w:rPr>
          <w:rFonts w:ascii="Times New Roman" w:hAnsi="Times New Roman"/>
          <w:sz w:val="24"/>
          <w:szCs w:val="24"/>
        </w:rPr>
        <w:t xml:space="preserve"> - показатель достижения результата мероприятия муниципальной 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Ф - фактическое значение показателя эффективности мероприятия муниципальной программы (основного мероприятия, подпрограммы);</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roofErr w:type="gramStart"/>
      <w:r w:rsidRPr="00143B96">
        <w:rPr>
          <w:rFonts w:ascii="Times New Roman" w:hAnsi="Times New Roman"/>
          <w:sz w:val="24"/>
          <w:szCs w:val="24"/>
        </w:rPr>
        <w:t>П</w:t>
      </w:r>
      <w:proofErr w:type="gramEnd"/>
      <w:r w:rsidRPr="00143B96">
        <w:rPr>
          <w:rFonts w:ascii="Times New Roman" w:hAnsi="Times New Roman"/>
          <w:sz w:val="24"/>
          <w:szCs w:val="24"/>
        </w:rPr>
        <w:t xml:space="preserve"> - плановое значение показателя эффективности муниципальной программы (основного мероприятия, подпрограммы) (для показателей, желаемой тенденцией развития которых является рост значений) </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или:  </w:t>
      </w:r>
    </w:p>
    <w:p w:rsidR="003905D6" w:rsidRPr="00143B96" w:rsidRDefault="003905D6" w:rsidP="003905D6">
      <w:pPr>
        <w:widowControl w:val="0"/>
        <w:autoSpaceDE w:val="0"/>
        <w:autoSpaceDN w:val="0"/>
        <w:adjustRightInd w:val="0"/>
        <w:ind w:firstLine="709"/>
        <w:jc w:val="center"/>
        <w:rPr>
          <w:rFonts w:ascii="Times New Roman" w:hAnsi="Times New Roman"/>
          <w:sz w:val="24"/>
          <w:szCs w:val="24"/>
        </w:rPr>
      </w:pPr>
      <w:r>
        <w:rPr>
          <w:rFonts w:ascii="Times New Roman" w:hAnsi="Times New Roman"/>
          <w:noProof/>
          <w:position w:val="-23"/>
          <w:sz w:val="24"/>
          <w:szCs w:val="24"/>
        </w:rPr>
        <w:drawing>
          <wp:inline distT="0" distB="0" distL="0" distR="0">
            <wp:extent cx="1085850" cy="438150"/>
            <wp:effectExtent l="0" t="0" r="0" b="0"/>
            <wp:docPr id="4" name="Рисунок 5" descr="base_23874_78474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874_78474_32771"/>
                    <pic:cNvPicPr>
                      <a:picLocks noChangeAspect="1" noChangeArrowheads="1"/>
                    </pic:cNvPicPr>
                  </pic:nvPicPr>
                  <pic:blipFill>
                    <a:blip r:embed="rId10"/>
                    <a:srcRect/>
                    <a:stretch>
                      <a:fillRect/>
                    </a:stretch>
                  </pic:blipFill>
                  <pic:spPr bwMode="auto">
                    <a:xfrm>
                      <a:off x="0" y="0"/>
                      <a:ext cx="1085850" cy="438150"/>
                    </a:xfrm>
                    <a:prstGeom prst="rect">
                      <a:avLst/>
                    </a:prstGeom>
                    <a:noFill/>
                    <a:ln w="9525">
                      <a:noFill/>
                      <a:miter lim="800000"/>
                      <a:headEnd/>
                      <a:tailEnd/>
                    </a:ln>
                  </pic:spPr>
                </pic:pic>
              </a:graphicData>
            </a:graphic>
          </wp:inline>
        </w:drawing>
      </w:r>
      <w:r w:rsidRPr="00143B96">
        <w:rPr>
          <w:rFonts w:ascii="Times New Roman" w:hAnsi="Times New Roman"/>
          <w:sz w:val="24"/>
          <w:szCs w:val="24"/>
        </w:rPr>
        <w:t>,</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(для показателей, желаемой тенденцией развития которых является снижение значений).</w:t>
      </w:r>
    </w:p>
    <w:p w:rsidR="003905D6" w:rsidRPr="00143B96" w:rsidRDefault="003905D6" w:rsidP="003905D6">
      <w:pPr>
        <w:widowControl w:val="0"/>
        <w:autoSpaceDE w:val="0"/>
        <w:autoSpaceDN w:val="0"/>
        <w:adjustRightInd w:val="0"/>
        <w:spacing w:before="220"/>
        <w:ind w:firstLine="709"/>
        <w:jc w:val="both"/>
        <w:rPr>
          <w:rFonts w:ascii="Times New Roman" w:hAnsi="Times New Roman"/>
          <w:sz w:val="24"/>
          <w:szCs w:val="24"/>
        </w:rPr>
      </w:pPr>
      <w:r w:rsidRPr="00143B96">
        <w:rPr>
          <w:rFonts w:ascii="Times New Roman" w:hAnsi="Times New Roman"/>
          <w:sz w:val="24"/>
          <w:szCs w:val="24"/>
        </w:rPr>
        <w:t>Мероприятие может считаться выполненным в полном объеме при достижении следующих результатов:</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w:t>
      </w:r>
      <w:r w:rsidRPr="00143B96">
        <w:rPr>
          <w:rFonts w:ascii="Times New Roman" w:hAnsi="Times New Roman"/>
          <w:sz w:val="24"/>
          <w:szCs w:val="24"/>
        </w:rPr>
        <w:lastRenderedPageBreak/>
        <w:t xml:space="preserve">значение показателя составляет не менее 95% </w:t>
      </w:r>
      <w:proofErr w:type="gramStart"/>
      <w:r w:rsidRPr="00143B96">
        <w:rPr>
          <w:rFonts w:ascii="Times New Roman" w:hAnsi="Times New Roman"/>
          <w:sz w:val="24"/>
          <w:szCs w:val="24"/>
        </w:rPr>
        <w:t>от</w:t>
      </w:r>
      <w:proofErr w:type="gramEnd"/>
      <w:r w:rsidRPr="00143B96">
        <w:rPr>
          <w:rFonts w:ascii="Times New Roman" w:hAnsi="Times New Roman"/>
          <w:sz w:val="24"/>
          <w:szCs w:val="24"/>
        </w:rPr>
        <w:t xml:space="preserve"> запланированного. В том случае,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proofErr w:type="gramStart"/>
      <w:r w:rsidRPr="00143B96">
        <w:rPr>
          <w:rFonts w:ascii="Times New Roman" w:hAnsi="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МО «</w:t>
      </w:r>
      <w:proofErr w:type="spellStart"/>
      <w:r w:rsidRPr="00143B96">
        <w:rPr>
          <w:rFonts w:ascii="Times New Roman" w:hAnsi="Times New Roman"/>
          <w:sz w:val="24"/>
          <w:szCs w:val="24"/>
        </w:rPr>
        <w:t>Иванчугский</w:t>
      </w:r>
      <w:proofErr w:type="spellEnd"/>
      <w:r w:rsidRPr="00143B96">
        <w:rPr>
          <w:rFonts w:ascii="Times New Roman" w:hAnsi="Times New Roman"/>
          <w:sz w:val="24"/>
          <w:szCs w:val="24"/>
        </w:rPr>
        <w:t xml:space="preserve"> сельсовет»,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3905D6" w:rsidRPr="00143B96" w:rsidRDefault="003905D6" w:rsidP="003905D6">
      <w:pPr>
        <w:widowControl w:val="0"/>
        <w:autoSpaceDE w:val="0"/>
        <w:autoSpaceDN w:val="0"/>
        <w:adjustRightInd w:val="0"/>
        <w:ind w:firstLine="709"/>
        <w:jc w:val="both"/>
        <w:rPr>
          <w:rFonts w:ascii="Times New Roman" w:hAnsi="Times New Roman"/>
          <w:sz w:val="24"/>
          <w:szCs w:val="24"/>
        </w:rPr>
      </w:pPr>
      <w:r w:rsidRPr="00143B96">
        <w:rPr>
          <w:rFonts w:ascii="Times New Roman" w:hAnsi="Times New Roman"/>
          <w:sz w:val="24"/>
          <w:szCs w:val="24"/>
        </w:rP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w:t>
      </w:r>
    </w:p>
    <w:p w:rsidR="003905D6" w:rsidRPr="00143B96" w:rsidRDefault="003905D6" w:rsidP="003905D6">
      <w:pPr>
        <w:tabs>
          <w:tab w:val="left" w:pos="1500"/>
        </w:tabs>
        <w:ind w:firstLine="709"/>
        <w:rPr>
          <w:rFonts w:ascii="Times New Roman" w:hAnsi="Times New Roman"/>
          <w:b/>
          <w:bCs/>
          <w:color w:val="000000"/>
          <w:sz w:val="24"/>
          <w:szCs w:val="24"/>
        </w:rPr>
      </w:pPr>
      <w:r w:rsidRPr="00143B96">
        <w:rPr>
          <w:rFonts w:ascii="Times New Roman" w:hAnsi="Times New Roman"/>
          <w:b/>
          <w:bCs/>
          <w:color w:val="000000"/>
          <w:sz w:val="24"/>
          <w:szCs w:val="24"/>
        </w:rPr>
        <w:t xml:space="preserve">                        </w:t>
      </w:r>
    </w:p>
    <w:p w:rsidR="003905D6" w:rsidRPr="00143B96" w:rsidRDefault="003905D6" w:rsidP="003905D6">
      <w:pPr>
        <w:tabs>
          <w:tab w:val="left" w:pos="1500"/>
        </w:tabs>
        <w:rPr>
          <w:rFonts w:ascii="Times New Roman" w:hAnsi="Times New Roman"/>
          <w:b/>
          <w:bCs/>
          <w:color w:val="000000"/>
          <w:sz w:val="24"/>
          <w:szCs w:val="24"/>
        </w:rPr>
      </w:pPr>
      <w:r w:rsidRPr="00143B96">
        <w:rPr>
          <w:rFonts w:ascii="Times New Roman" w:hAnsi="Times New Roman"/>
          <w:b/>
          <w:bCs/>
          <w:color w:val="000000"/>
          <w:sz w:val="24"/>
          <w:szCs w:val="24"/>
        </w:rPr>
        <w:t xml:space="preserve">                                                      Перечень мероприятий  </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3075"/>
        <w:gridCol w:w="1984"/>
        <w:gridCol w:w="1701"/>
        <w:gridCol w:w="2827"/>
      </w:tblGrid>
      <w:tr w:rsidR="003905D6" w:rsidRPr="00143B96" w:rsidTr="003905D6">
        <w:tc>
          <w:tcPr>
            <w:tcW w:w="861" w:type="dxa"/>
          </w:tcPr>
          <w:p w:rsidR="003905D6" w:rsidRPr="00143B96" w:rsidRDefault="003905D6" w:rsidP="00B41456">
            <w:pPr>
              <w:tabs>
                <w:tab w:val="left" w:pos="1500"/>
              </w:tabs>
              <w:rPr>
                <w:rFonts w:ascii="Times New Roman" w:hAnsi="Times New Roman"/>
                <w:bCs/>
                <w:color w:val="000000"/>
                <w:sz w:val="24"/>
                <w:szCs w:val="24"/>
              </w:rPr>
            </w:pPr>
            <w:r w:rsidRPr="00143B96">
              <w:rPr>
                <w:rFonts w:ascii="Times New Roman" w:hAnsi="Times New Roman"/>
                <w:bCs/>
                <w:color w:val="000000"/>
                <w:sz w:val="24"/>
                <w:szCs w:val="24"/>
              </w:rPr>
              <w:t>№</w:t>
            </w:r>
            <w:proofErr w:type="spellStart"/>
            <w:proofErr w:type="gramStart"/>
            <w:r w:rsidRPr="00143B96">
              <w:rPr>
                <w:rFonts w:ascii="Times New Roman" w:hAnsi="Times New Roman"/>
                <w:bCs/>
                <w:color w:val="000000"/>
                <w:sz w:val="24"/>
                <w:szCs w:val="24"/>
              </w:rPr>
              <w:t>п</w:t>
            </w:r>
            <w:proofErr w:type="spellEnd"/>
            <w:proofErr w:type="gramEnd"/>
            <w:r w:rsidRPr="00143B96">
              <w:rPr>
                <w:rFonts w:ascii="Times New Roman" w:hAnsi="Times New Roman"/>
                <w:bCs/>
                <w:color w:val="000000"/>
                <w:sz w:val="24"/>
                <w:szCs w:val="24"/>
              </w:rPr>
              <w:t>/</w:t>
            </w:r>
            <w:proofErr w:type="spellStart"/>
            <w:r w:rsidRPr="00143B96">
              <w:rPr>
                <w:rFonts w:ascii="Times New Roman" w:hAnsi="Times New Roman"/>
                <w:bCs/>
                <w:color w:val="000000"/>
                <w:sz w:val="24"/>
                <w:szCs w:val="24"/>
              </w:rPr>
              <w:t>п</w:t>
            </w:r>
            <w:proofErr w:type="spellEnd"/>
          </w:p>
        </w:tc>
        <w:tc>
          <w:tcPr>
            <w:tcW w:w="3075" w:type="dxa"/>
          </w:tcPr>
          <w:p w:rsidR="003905D6" w:rsidRPr="00143B96" w:rsidRDefault="003905D6" w:rsidP="00B41456">
            <w:pPr>
              <w:tabs>
                <w:tab w:val="left" w:pos="1500"/>
              </w:tabs>
              <w:rPr>
                <w:rFonts w:ascii="Times New Roman" w:hAnsi="Times New Roman"/>
                <w:bCs/>
                <w:color w:val="000000"/>
                <w:sz w:val="24"/>
                <w:szCs w:val="24"/>
              </w:rPr>
            </w:pPr>
            <w:r w:rsidRPr="00143B96">
              <w:rPr>
                <w:rFonts w:ascii="Times New Roman" w:hAnsi="Times New Roman"/>
                <w:bCs/>
                <w:color w:val="000000"/>
                <w:sz w:val="24"/>
                <w:szCs w:val="24"/>
              </w:rPr>
              <w:t>Мероприятия</w:t>
            </w:r>
          </w:p>
        </w:tc>
        <w:tc>
          <w:tcPr>
            <w:tcW w:w="1984" w:type="dxa"/>
          </w:tcPr>
          <w:p w:rsidR="003905D6" w:rsidRPr="00143B96" w:rsidRDefault="003905D6" w:rsidP="00B41456">
            <w:pPr>
              <w:tabs>
                <w:tab w:val="left" w:pos="1500"/>
              </w:tabs>
              <w:rPr>
                <w:rFonts w:ascii="Times New Roman" w:hAnsi="Times New Roman"/>
                <w:bCs/>
                <w:color w:val="000000"/>
                <w:sz w:val="24"/>
                <w:szCs w:val="24"/>
              </w:rPr>
            </w:pPr>
            <w:r w:rsidRPr="00143B96">
              <w:rPr>
                <w:rFonts w:ascii="Times New Roman" w:hAnsi="Times New Roman"/>
                <w:bCs/>
                <w:color w:val="000000"/>
                <w:sz w:val="24"/>
                <w:szCs w:val="24"/>
              </w:rPr>
              <w:t>Объем финансирования в тыс</w:t>
            </w:r>
            <w:proofErr w:type="gramStart"/>
            <w:r w:rsidRPr="00143B96">
              <w:rPr>
                <w:rFonts w:ascii="Times New Roman" w:hAnsi="Times New Roman"/>
                <w:bCs/>
                <w:color w:val="000000"/>
                <w:sz w:val="24"/>
                <w:szCs w:val="24"/>
              </w:rPr>
              <w:t>.р</w:t>
            </w:r>
            <w:proofErr w:type="gramEnd"/>
            <w:r w:rsidRPr="00143B96">
              <w:rPr>
                <w:rFonts w:ascii="Times New Roman" w:hAnsi="Times New Roman"/>
                <w:bCs/>
                <w:color w:val="000000"/>
                <w:sz w:val="24"/>
                <w:szCs w:val="24"/>
              </w:rPr>
              <w:t>уб. в 2020г.</w:t>
            </w:r>
          </w:p>
        </w:tc>
        <w:tc>
          <w:tcPr>
            <w:tcW w:w="1701" w:type="dxa"/>
          </w:tcPr>
          <w:p w:rsidR="003905D6" w:rsidRPr="00143B96" w:rsidRDefault="003905D6" w:rsidP="00B41456">
            <w:pPr>
              <w:tabs>
                <w:tab w:val="left" w:pos="1500"/>
              </w:tabs>
              <w:rPr>
                <w:rFonts w:ascii="Times New Roman" w:hAnsi="Times New Roman"/>
                <w:bCs/>
                <w:color w:val="000000"/>
                <w:sz w:val="24"/>
                <w:szCs w:val="24"/>
              </w:rPr>
            </w:pPr>
            <w:r w:rsidRPr="00143B96">
              <w:rPr>
                <w:rFonts w:ascii="Times New Roman" w:hAnsi="Times New Roman"/>
                <w:bCs/>
                <w:color w:val="000000"/>
                <w:sz w:val="24"/>
                <w:szCs w:val="24"/>
              </w:rPr>
              <w:t>Объем финансирования в тыс</w:t>
            </w:r>
            <w:proofErr w:type="gramStart"/>
            <w:r w:rsidRPr="00143B96">
              <w:rPr>
                <w:rFonts w:ascii="Times New Roman" w:hAnsi="Times New Roman"/>
                <w:bCs/>
                <w:color w:val="000000"/>
                <w:sz w:val="24"/>
                <w:szCs w:val="24"/>
              </w:rPr>
              <w:t>.р</w:t>
            </w:r>
            <w:proofErr w:type="gramEnd"/>
            <w:r w:rsidRPr="00143B96">
              <w:rPr>
                <w:rFonts w:ascii="Times New Roman" w:hAnsi="Times New Roman"/>
                <w:bCs/>
                <w:color w:val="000000"/>
                <w:sz w:val="24"/>
                <w:szCs w:val="24"/>
              </w:rPr>
              <w:t>уб. в 2021г.</w:t>
            </w:r>
          </w:p>
        </w:tc>
        <w:tc>
          <w:tcPr>
            <w:tcW w:w="2827" w:type="dxa"/>
          </w:tcPr>
          <w:p w:rsidR="003905D6" w:rsidRPr="00143B96" w:rsidRDefault="003905D6" w:rsidP="00B41456">
            <w:pPr>
              <w:tabs>
                <w:tab w:val="left" w:pos="1500"/>
              </w:tabs>
              <w:rPr>
                <w:rFonts w:ascii="Times New Roman" w:hAnsi="Times New Roman"/>
                <w:bCs/>
                <w:color w:val="000000"/>
                <w:sz w:val="24"/>
                <w:szCs w:val="24"/>
              </w:rPr>
            </w:pPr>
            <w:r w:rsidRPr="00143B96">
              <w:rPr>
                <w:rFonts w:ascii="Times New Roman" w:hAnsi="Times New Roman"/>
                <w:bCs/>
                <w:color w:val="000000"/>
                <w:sz w:val="24"/>
                <w:szCs w:val="24"/>
              </w:rPr>
              <w:t>Объем финансирования в тыс.руб. в 2022г.</w:t>
            </w:r>
          </w:p>
        </w:tc>
      </w:tr>
      <w:tr w:rsidR="003905D6" w:rsidRPr="00143B96" w:rsidTr="003905D6">
        <w:tc>
          <w:tcPr>
            <w:tcW w:w="861" w:type="dxa"/>
          </w:tcPr>
          <w:p w:rsidR="003905D6" w:rsidRPr="00143B96" w:rsidRDefault="003905D6" w:rsidP="00B41456">
            <w:pPr>
              <w:tabs>
                <w:tab w:val="left" w:pos="1500"/>
              </w:tabs>
              <w:rPr>
                <w:rFonts w:ascii="Times New Roman" w:hAnsi="Times New Roman"/>
                <w:b/>
                <w:bCs/>
                <w:color w:val="000000"/>
                <w:sz w:val="24"/>
                <w:szCs w:val="24"/>
              </w:rPr>
            </w:pPr>
            <w:r w:rsidRPr="00143B96">
              <w:rPr>
                <w:rFonts w:ascii="Times New Roman" w:hAnsi="Times New Roman"/>
                <w:b/>
                <w:bCs/>
                <w:color w:val="000000"/>
                <w:sz w:val="24"/>
                <w:szCs w:val="24"/>
              </w:rPr>
              <w:t>1.</w:t>
            </w:r>
          </w:p>
        </w:tc>
        <w:tc>
          <w:tcPr>
            <w:tcW w:w="3075" w:type="dxa"/>
          </w:tcPr>
          <w:p w:rsidR="003905D6" w:rsidRPr="00143B96" w:rsidRDefault="003905D6" w:rsidP="00B41456">
            <w:pPr>
              <w:pStyle w:val="a6"/>
              <w:shd w:val="clear" w:color="auto" w:fill="EEEEEE"/>
              <w:spacing w:before="375" w:beforeAutospacing="0" w:after="450" w:afterAutospacing="0" w:line="342" w:lineRule="atLeast"/>
              <w:textAlignment w:val="baseline"/>
              <w:rPr>
                <w:color w:val="000000"/>
              </w:rPr>
            </w:pPr>
            <w:r w:rsidRPr="00143B96">
              <w:rPr>
                <w:color w:val="000000"/>
              </w:rPr>
              <w:t>Мероприятия по управлению  земельно-имущественным комплексом.</w:t>
            </w:r>
          </w:p>
          <w:p w:rsidR="003905D6" w:rsidRPr="00143B96" w:rsidRDefault="003905D6" w:rsidP="00B41456">
            <w:pPr>
              <w:tabs>
                <w:tab w:val="left" w:pos="1500"/>
              </w:tabs>
              <w:rPr>
                <w:rFonts w:ascii="Times New Roman" w:hAnsi="Times New Roman"/>
                <w:b/>
                <w:bCs/>
                <w:color w:val="000000"/>
                <w:sz w:val="24"/>
                <w:szCs w:val="24"/>
              </w:rPr>
            </w:pPr>
          </w:p>
        </w:tc>
        <w:tc>
          <w:tcPr>
            <w:tcW w:w="1984" w:type="dxa"/>
          </w:tcPr>
          <w:p w:rsidR="003905D6" w:rsidRPr="00143B96" w:rsidRDefault="003905D6" w:rsidP="00B41456">
            <w:pPr>
              <w:tabs>
                <w:tab w:val="left" w:pos="1500"/>
              </w:tabs>
              <w:jc w:val="center"/>
              <w:rPr>
                <w:rFonts w:ascii="Times New Roman" w:hAnsi="Times New Roman"/>
                <w:b/>
                <w:bCs/>
                <w:color w:val="000000"/>
                <w:sz w:val="24"/>
                <w:szCs w:val="24"/>
              </w:rPr>
            </w:pPr>
          </w:p>
          <w:p w:rsidR="003905D6" w:rsidRPr="00143B96" w:rsidRDefault="003905D6" w:rsidP="00B41456">
            <w:pPr>
              <w:jc w:val="center"/>
              <w:rPr>
                <w:rFonts w:ascii="Times New Roman" w:hAnsi="Times New Roman"/>
                <w:sz w:val="24"/>
                <w:szCs w:val="24"/>
              </w:rPr>
            </w:pPr>
            <w:r w:rsidRPr="00143B96">
              <w:rPr>
                <w:rFonts w:ascii="Times New Roman" w:hAnsi="Times New Roman"/>
                <w:sz w:val="24"/>
                <w:szCs w:val="24"/>
              </w:rPr>
              <w:t>30000</w:t>
            </w:r>
          </w:p>
        </w:tc>
        <w:tc>
          <w:tcPr>
            <w:tcW w:w="1701" w:type="dxa"/>
          </w:tcPr>
          <w:p w:rsidR="003905D6" w:rsidRPr="00143B96" w:rsidRDefault="003905D6" w:rsidP="00B41456">
            <w:pPr>
              <w:tabs>
                <w:tab w:val="left" w:pos="1500"/>
              </w:tabs>
              <w:jc w:val="center"/>
              <w:rPr>
                <w:rFonts w:ascii="Times New Roman" w:hAnsi="Times New Roman"/>
                <w:bCs/>
                <w:color w:val="000000"/>
                <w:sz w:val="24"/>
                <w:szCs w:val="24"/>
              </w:rPr>
            </w:pPr>
          </w:p>
          <w:p w:rsidR="003905D6" w:rsidRPr="00143B96" w:rsidRDefault="003905D6" w:rsidP="00B41456">
            <w:pPr>
              <w:tabs>
                <w:tab w:val="left" w:pos="1500"/>
              </w:tabs>
              <w:jc w:val="center"/>
              <w:rPr>
                <w:rFonts w:ascii="Times New Roman" w:hAnsi="Times New Roman"/>
                <w:bCs/>
                <w:color w:val="000000"/>
                <w:sz w:val="24"/>
                <w:szCs w:val="24"/>
              </w:rPr>
            </w:pPr>
            <w:r w:rsidRPr="00143B96">
              <w:rPr>
                <w:rFonts w:ascii="Times New Roman" w:hAnsi="Times New Roman"/>
                <w:bCs/>
                <w:color w:val="000000"/>
                <w:sz w:val="24"/>
                <w:szCs w:val="24"/>
              </w:rPr>
              <w:t>40000</w:t>
            </w:r>
          </w:p>
        </w:tc>
        <w:tc>
          <w:tcPr>
            <w:tcW w:w="2827" w:type="dxa"/>
          </w:tcPr>
          <w:p w:rsidR="003905D6" w:rsidRPr="00143B96" w:rsidRDefault="003905D6" w:rsidP="00B41456">
            <w:pPr>
              <w:tabs>
                <w:tab w:val="left" w:pos="1500"/>
              </w:tabs>
              <w:jc w:val="center"/>
              <w:rPr>
                <w:rFonts w:ascii="Times New Roman" w:hAnsi="Times New Roman"/>
                <w:bCs/>
                <w:color w:val="000000"/>
                <w:sz w:val="24"/>
                <w:szCs w:val="24"/>
              </w:rPr>
            </w:pPr>
          </w:p>
          <w:p w:rsidR="003905D6" w:rsidRPr="00143B96" w:rsidRDefault="003905D6" w:rsidP="00B41456">
            <w:pPr>
              <w:tabs>
                <w:tab w:val="left" w:pos="1500"/>
              </w:tabs>
              <w:jc w:val="center"/>
              <w:rPr>
                <w:rFonts w:ascii="Times New Roman" w:hAnsi="Times New Roman"/>
                <w:bCs/>
                <w:color w:val="000000"/>
                <w:sz w:val="24"/>
                <w:szCs w:val="24"/>
              </w:rPr>
            </w:pPr>
            <w:r w:rsidRPr="00143B96">
              <w:rPr>
                <w:rFonts w:ascii="Times New Roman" w:hAnsi="Times New Roman"/>
                <w:bCs/>
                <w:color w:val="000000"/>
                <w:sz w:val="24"/>
                <w:szCs w:val="24"/>
              </w:rPr>
              <w:t>40000</w:t>
            </w:r>
          </w:p>
        </w:tc>
      </w:tr>
      <w:tr w:rsidR="003905D6" w:rsidRPr="00143B96" w:rsidTr="003905D6">
        <w:tc>
          <w:tcPr>
            <w:tcW w:w="861" w:type="dxa"/>
          </w:tcPr>
          <w:p w:rsidR="003905D6" w:rsidRPr="00143B96" w:rsidRDefault="003905D6" w:rsidP="00B41456">
            <w:pPr>
              <w:tabs>
                <w:tab w:val="left" w:pos="1500"/>
              </w:tabs>
              <w:rPr>
                <w:rFonts w:ascii="Times New Roman" w:hAnsi="Times New Roman"/>
                <w:b/>
                <w:bCs/>
                <w:color w:val="000000"/>
                <w:sz w:val="24"/>
                <w:szCs w:val="24"/>
              </w:rPr>
            </w:pPr>
            <w:r w:rsidRPr="00143B96">
              <w:rPr>
                <w:rFonts w:ascii="Times New Roman" w:hAnsi="Times New Roman"/>
                <w:b/>
                <w:bCs/>
                <w:color w:val="000000"/>
                <w:sz w:val="24"/>
                <w:szCs w:val="24"/>
              </w:rPr>
              <w:t>.</w:t>
            </w:r>
          </w:p>
        </w:tc>
        <w:tc>
          <w:tcPr>
            <w:tcW w:w="3075" w:type="dxa"/>
          </w:tcPr>
          <w:p w:rsidR="003905D6" w:rsidRPr="00143B96" w:rsidRDefault="003905D6" w:rsidP="00B41456">
            <w:pPr>
              <w:tabs>
                <w:tab w:val="left" w:pos="1500"/>
              </w:tabs>
              <w:rPr>
                <w:rFonts w:ascii="Times New Roman" w:hAnsi="Times New Roman"/>
                <w:bCs/>
                <w:color w:val="000000"/>
                <w:sz w:val="24"/>
                <w:szCs w:val="24"/>
              </w:rPr>
            </w:pPr>
            <w:r w:rsidRPr="00143B96">
              <w:rPr>
                <w:rFonts w:ascii="Times New Roman" w:hAnsi="Times New Roman"/>
                <w:bCs/>
                <w:color w:val="000000"/>
                <w:sz w:val="24"/>
                <w:szCs w:val="24"/>
              </w:rPr>
              <w:t>Итого:</w:t>
            </w:r>
          </w:p>
        </w:tc>
        <w:tc>
          <w:tcPr>
            <w:tcW w:w="1984" w:type="dxa"/>
          </w:tcPr>
          <w:p w:rsidR="003905D6" w:rsidRPr="00143B96" w:rsidRDefault="003905D6" w:rsidP="00B41456">
            <w:pPr>
              <w:tabs>
                <w:tab w:val="left" w:pos="1500"/>
              </w:tabs>
              <w:jc w:val="center"/>
              <w:rPr>
                <w:rFonts w:ascii="Times New Roman" w:hAnsi="Times New Roman"/>
                <w:b/>
                <w:bCs/>
                <w:color w:val="000000"/>
                <w:sz w:val="24"/>
                <w:szCs w:val="24"/>
              </w:rPr>
            </w:pPr>
            <w:r w:rsidRPr="00143B96">
              <w:rPr>
                <w:rFonts w:ascii="Times New Roman" w:hAnsi="Times New Roman"/>
                <w:b/>
                <w:bCs/>
                <w:color w:val="000000"/>
                <w:sz w:val="24"/>
                <w:szCs w:val="24"/>
              </w:rPr>
              <w:t>30000</w:t>
            </w:r>
          </w:p>
        </w:tc>
        <w:tc>
          <w:tcPr>
            <w:tcW w:w="1701" w:type="dxa"/>
          </w:tcPr>
          <w:p w:rsidR="003905D6" w:rsidRPr="00143B96" w:rsidRDefault="003905D6" w:rsidP="00B41456">
            <w:pPr>
              <w:tabs>
                <w:tab w:val="left" w:pos="1500"/>
              </w:tabs>
              <w:jc w:val="center"/>
              <w:rPr>
                <w:rFonts w:ascii="Times New Roman" w:hAnsi="Times New Roman"/>
                <w:b/>
                <w:bCs/>
                <w:color w:val="000000"/>
                <w:sz w:val="24"/>
                <w:szCs w:val="24"/>
              </w:rPr>
            </w:pPr>
            <w:r w:rsidRPr="00143B96">
              <w:rPr>
                <w:rFonts w:ascii="Times New Roman" w:hAnsi="Times New Roman"/>
                <w:b/>
                <w:bCs/>
                <w:color w:val="000000"/>
                <w:sz w:val="24"/>
                <w:szCs w:val="24"/>
              </w:rPr>
              <w:t>40000</w:t>
            </w:r>
          </w:p>
        </w:tc>
        <w:tc>
          <w:tcPr>
            <w:tcW w:w="2827" w:type="dxa"/>
          </w:tcPr>
          <w:p w:rsidR="003905D6" w:rsidRPr="00143B96" w:rsidRDefault="003905D6" w:rsidP="00B41456">
            <w:pPr>
              <w:tabs>
                <w:tab w:val="left" w:pos="1500"/>
              </w:tabs>
              <w:jc w:val="center"/>
              <w:rPr>
                <w:rFonts w:ascii="Times New Roman" w:hAnsi="Times New Roman"/>
                <w:b/>
                <w:bCs/>
                <w:color w:val="000000"/>
                <w:sz w:val="24"/>
                <w:szCs w:val="24"/>
              </w:rPr>
            </w:pPr>
            <w:r w:rsidRPr="00143B96">
              <w:rPr>
                <w:rFonts w:ascii="Times New Roman" w:hAnsi="Times New Roman"/>
                <w:b/>
                <w:bCs/>
                <w:color w:val="000000"/>
                <w:sz w:val="24"/>
                <w:szCs w:val="24"/>
              </w:rPr>
              <w:t>40000</w:t>
            </w:r>
          </w:p>
        </w:tc>
      </w:tr>
    </w:tbl>
    <w:p w:rsidR="003905D6" w:rsidRDefault="003905D6" w:rsidP="003905D6">
      <w:pPr>
        <w:tabs>
          <w:tab w:val="left" w:pos="1500"/>
        </w:tabs>
        <w:jc w:val="center"/>
        <w:rPr>
          <w:rFonts w:ascii="Times New Roman" w:hAnsi="Times New Roman"/>
          <w:bCs/>
          <w:color w:val="000000"/>
          <w:sz w:val="24"/>
          <w:szCs w:val="24"/>
        </w:rPr>
      </w:pPr>
    </w:p>
    <w:p w:rsidR="003905D6" w:rsidRDefault="003905D6" w:rsidP="003905D6">
      <w:pPr>
        <w:tabs>
          <w:tab w:val="left" w:pos="1500"/>
        </w:tabs>
        <w:jc w:val="center"/>
        <w:rPr>
          <w:rFonts w:ascii="Times New Roman" w:hAnsi="Times New Roman"/>
          <w:bCs/>
          <w:color w:val="000000"/>
          <w:sz w:val="24"/>
          <w:szCs w:val="24"/>
        </w:rPr>
      </w:pPr>
    </w:p>
    <w:p w:rsidR="003905D6" w:rsidRPr="00143B96" w:rsidRDefault="003905D6" w:rsidP="003905D6">
      <w:pPr>
        <w:tabs>
          <w:tab w:val="left" w:pos="1500"/>
        </w:tabs>
        <w:jc w:val="center"/>
        <w:rPr>
          <w:rFonts w:ascii="Times New Roman" w:hAnsi="Times New Roman"/>
          <w:bCs/>
          <w:color w:val="000000"/>
          <w:sz w:val="24"/>
          <w:szCs w:val="24"/>
        </w:rPr>
      </w:pPr>
      <w:r w:rsidRPr="00143B96">
        <w:rPr>
          <w:rFonts w:ascii="Times New Roman" w:hAnsi="Times New Roman"/>
          <w:bCs/>
          <w:color w:val="000000"/>
          <w:sz w:val="24"/>
          <w:szCs w:val="24"/>
        </w:rPr>
        <w:t>Верно: Глава МО «</w:t>
      </w:r>
      <w:proofErr w:type="spellStart"/>
      <w:r w:rsidRPr="00143B96">
        <w:rPr>
          <w:rFonts w:ascii="Times New Roman" w:hAnsi="Times New Roman"/>
          <w:bCs/>
          <w:color w:val="000000"/>
          <w:sz w:val="24"/>
          <w:szCs w:val="24"/>
        </w:rPr>
        <w:t>Иванчугский</w:t>
      </w:r>
      <w:proofErr w:type="spellEnd"/>
      <w:r w:rsidRPr="00143B96">
        <w:rPr>
          <w:rFonts w:ascii="Times New Roman" w:hAnsi="Times New Roman"/>
          <w:bCs/>
          <w:color w:val="000000"/>
          <w:sz w:val="24"/>
          <w:szCs w:val="24"/>
        </w:rPr>
        <w:t xml:space="preserve"> сельсовет»                    </w:t>
      </w:r>
      <w:r>
        <w:rPr>
          <w:rFonts w:ascii="Times New Roman" w:hAnsi="Times New Roman"/>
          <w:bCs/>
          <w:color w:val="000000"/>
          <w:sz w:val="24"/>
          <w:szCs w:val="24"/>
        </w:rPr>
        <w:t xml:space="preserve">                   З.Н.Алексеева</w:t>
      </w:r>
    </w:p>
    <w:p w:rsidR="00000000" w:rsidRDefault="00AF1B5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05D6"/>
    <w:rsid w:val="00390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5D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5D6"/>
    <w:rPr>
      <w:rFonts w:ascii="Arial" w:eastAsia="Times New Roman" w:hAnsi="Arial" w:cs="Arial"/>
      <w:b/>
      <w:bCs/>
      <w:kern w:val="32"/>
      <w:sz w:val="32"/>
      <w:szCs w:val="32"/>
    </w:rPr>
  </w:style>
  <w:style w:type="character" w:customStyle="1" w:styleId="a3">
    <w:name w:val="Цветовое выделение"/>
    <w:rsid w:val="003905D6"/>
    <w:rPr>
      <w:b/>
      <w:bCs/>
      <w:color w:val="000080"/>
      <w:sz w:val="20"/>
      <w:szCs w:val="20"/>
    </w:rPr>
  </w:style>
  <w:style w:type="paragraph" w:styleId="a4">
    <w:name w:val="Body Text"/>
    <w:basedOn w:val="a"/>
    <w:link w:val="a5"/>
    <w:rsid w:val="003905D6"/>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3905D6"/>
    <w:rPr>
      <w:rFonts w:ascii="Times New Roman" w:eastAsia="Times New Roman" w:hAnsi="Times New Roman" w:cs="Times New Roman"/>
      <w:sz w:val="24"/>
      <w:szCs w:val="24"/>
      <w:lang w:eastAsia="zh-CN"/>
    </w:rPr>
  </w:style>
  <w:style w:type="paragraph" w:styleId="a6">
    <w:name w:val="Normal (Web)"/>
    <w:basedOn w:val="a"/>
    <w:uiPriority w:val="99"/>
    <w:unhideWhenUsed/>
    <w:rsid w:val="003905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905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84AFD0DC9AF31EF29229169D260E528EFA2537B31A3AE5890DCF5C19N0Q5L" TargetMode="External"/><Relationship Id="rId11" Type="http://schemas.openxmlformats.org/officeDocument/2006/relationships/fontTable" Target="fontTable.xml"/><Relationship Id="rId5" Type="http://schemas.openxmlformats.org/officeDocument/2006/relationships/hyperlink" Target="consultantplus://offline/ref=3284AFD0DC9AF31EF29229169D260E528EFB2C30BC1F3AE5890DCF5C19N0Q5L" TargetMode="External"/><Relationship Id="rId10" Type="http://schemas.openxmlformats.org/officeDocument/2006/relationships/image" Target="media/image4.wmf"/><Relationship Id="rId4" Type="http://schemas.openxmlformats.org/officeDocument/2006/relationships/hyperlink" Target="consultantplus://offline/ref=3284AFD0DC9AF31EF29229169D260E528EF82B32B9193AE5890DCF5C19N0Q5L" TargetMode="Externa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3022</Words>
  <Characters>17232</Characters>
  <Application>Microsoft Office Word</Application>
  <DocSecurity>0</DocSecurity>
  <Lines>143</Lines>
  <Paragraphs>40</Paragraphs>
  <ScaleCrop>false</ScaleCrop>
  <Company>Selsoviet</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2020-02-04T05:55:00Z</cp:lastPrinted>
  <dcterms:created xsi:type="dcterms:W3CDTF">2020-02-04T06:11:00Z</dcterms:created>
  <dcterms:modified xsi:type="dcterms:W3CDTF">2020-02-04T06:11:00Z</dcterms:modified>
</cp:coreProperties>
</file>